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A8291" w14:textId="77777777" w:rsidR="006607A8" w:rsidRDefault="006607A8" w:rsidP="006607A8">
      <w:pPr>
        <w:spacing w:line="276" w:lineRule="auto"/>
        <w:ind w:left="720"/>
        <w:jc w:val="center"/>
        <w:rPr>
          <w:b/>
          <w:sz w:val="26"/>
          <w:szCs w:val="26"/>
        </w:rPr>
      </w:pPr>
      <w:r>
        <w:rPr>
          <w:b/>
          <w:sz w:val="26"/>
          <w:szCs w:val="26"/>
        </w:rPr>
        <w:t>NỘI DUNG ÔN TẬP CUỐI KỲ II - NĂM HỌC 2022-2023</w:t>
      </w:r>
    </w:p>
    <w:p w14:paraId="67AFC958" w14:textId="78F6F52E" w:rsidR="006607A8" w:rsidRDefault="006607A8" w:rsidP="006607A8">
      <w:pPr>
        <w:spacing w:line="276" w:lineRule="auto"/>
        <w:ind w:left="720"/>
        <w:jc w:val="center"/>
        <w:rPr>
          <w:b/>
          <w:sz w:val="26"/>
          <w:szCs w:val="26"/>
        </w:rPr>
      </w:pPr>
      <w:r>
        <w:rPr>
          <w:b/>
          <w:sz w:val="26"/>
          <w:szCs w:val="26"/>
        </w:rPr>
        <w:t xml:space="preserve">MÔN: SINH HỌC 9 </w:t>
      </w:r>
    </w:p>
    <w:p w14:paraId="5DCC188C" w14:textId="77777777" w:rsidR="006607A8" w:rsidRDefault="006607A8" w:rsidP="006607A8">
      <w:pPr>
        <w:spacing w:line="276" w:lineRule="auto"/>
        <w:jc w:val="center"/>
        <w:rPr>
          <w:rFonts w:eastAsia="Calibri"/>
          <w:i/>
          <w:spacing w:val="-10"/>
          <w:sz w:val="26"/>
          <w:szCs w:val="26"/>
        </w:rPr>
      </w:pPr>
      <w:r>
        <w:rPr>
          <w:rFonts w:eastAsia="Calibri"/>
          <w:i/>
          <w:spacing w:val="-10"/>
          <w:sz w:val="26"/>
          <w:szCs w:val="26"/>
        </w:rPr>
        <w:t>(Kèm theo Công văn số 739/SGDĐT-GDTrH ngày 04/4/2023 của Sở GDĐT Quảng Nam)</w:t>
      </w:r>
    </w:p>
    <w:p w14:paraId="79D69C0E" w14:textId="77777777" w:rsidR="006607A8" w:rsidRDefault="006607A8" w:rsidP="00562C81">
      <w:pPr>
        <w:ind w:firstLine="426"/>
        <w:rPr>
          <w:b/>
          <w:sz w:val="26"/>
          <w:szCs w:val="26"/>
        </w:rPr>
      </w:pPr>
    </w:p>
    <w:p w14:paraId="68889DF1" w14:textId="77777777" w:rsidR="00EC2CA2" w:rsidRPr="00562C81" w:rsidRDefault="003F3835" w:rsidP="00562C81">
      <w:pPr>
        <w:ind w:firstLine="426"/>
        <w:rPr>
          <w:b/>
          <w:sz w:val="26"/>
          <w:szCs w:val="26"/>
          <w:lang w:val="vi-VN"/>
        </w:rPr>
      </w:pPr>
      <w:r w:rsidRPr="00562C81">
        <w:rPr>
          <w:b/>
          <w:sz w:val="26"/>
          <w:szCs w:val="26"/>
        </w:rPr>
        <w:t>I</w:t>
      </w:r>
      <w:r w:rsidRPr="00562C81">
        <w:rPr>
          <w:b/>
          <w:sz w:val="26"/>
          <w:szCs w:val="26"/>
          <w:lang w:val="vi-VN"/>
        </w:rPr>
        <w:t>. TRẮC NGHIỆM</w:t>
      </w:r>
    </w:p>
    <w:p w14:paraId="5C200CAD" w14:textId="77777777" w:rsidR="00EC2CA2" w:rsidRPr="00562C81" w:rsidRDefault="003F3835" w:rsidP="00562C81">
      <w:pPr>
        <w:tabs>
          <w:tab w:val="left" w:pos="4771"/>
        </w:tabs>
        <w:ind w:firstLine="426"/>
        <w:rPr>
          <w:b/>
          <w:sz w:val="26"/>
          <w:szCs w:val="26"/>
        </w:rPr>
      </w:pPr>
      <w:r w:rsidRPr="00562C81">
        <w:rPr>
          <w:b/>
          <w:sz w:val="26"/>
          <w:szCs w:val="26"/>
        </w:rPr>
        <w:t>Bài 34. Thoái hóa do tự thụ phấn và do giao phối gần</w:t>
      </w:r>
    </w:p>
    <w:p w14:paraId="549338CA" w14:textId="5CDF8EC3" w:rsidR="00EC2CA2" w:rsidRPr="00562C81" w:rsidRDefault="003F3835" w:rsidP="00562C81">
      <w:pPr>
        <w:ind w:firstLine="426"/>
        <w:rPr>
          <w:sz w:val="26"/>
          <w:szCs w:val="26"/>
        </w:rPr>
      </w:pPr>
      <w:r w:rsidRPr="00562C81">
        <w:rPr>
          <w:sz w:val="26"/>
          <w:szCs w:val="26"/>
        </w:rPr>
        <w:t xml:space="preserve">- </w:t>
      </w:r>
      <w:r w:rsidR="00594F45" w:rsidRPr="00562C81">
        <w:rPr>
          <w:sz w:val="26"/>
          <w:szCs w:val="26"/>
          <w:lang w:val="nl-NL"/>
        </w:rPr>
        <w:t>N</w:t>
      </w:r>
      <w:r w:rsidRPr="00562C81">
        <w:rPr>
          <w:sz w:val="26"/>
          <w:szCs w:val="26"/>
          <w:lang w:val="nl-NL"/>
        </w:rPr>
        <w:t xml:space="preserve">guyên nhân </w:t>
      </w:r>
      <w:r w:rsidRPr="00562C81">
        <w:rPr>
          <w:sz w:val="26"/>
          <w:szCs w:val="26"/>
        </w:rPr>
        <w:t xml:space="preserve">của hiện tượng </w:t>
      </w:r>
      <w:r w:rsidRPr="00562C81">
        <w:rPr>
          <w:sz w:val="26"/>
          <w:szCs w:val="26"/>
          <w:lang w:val="nl-NL"/>
        </w:rPr>
        <w:t>thoái hóa</w:t>
      </w:r>
      <w:r w:rsidRPr="00562C81">
        <w:rPr>
          <w:sz w:val="26"/>
          <w:szCs w:val="26"/>
        </w:rPr>
        <w:t>.</w:t>
      </w:r>
    </w:p>
    <w:p w14:paraId="2EF68576" w14:textId="5530B63B" w:rsidR="00EC2CA2" w:rsidRPr="00562C81" w:rsidRDefault="003F3835" w:rsidP="00562C81">
      <w:pPr>
        <w:ind w:firstLine="426"/>
        <w:rPr>
          <w:sz w:val="26"/>
          <w:szCs w:val="26"/>
          <w:lang w:val="vi-VN"/>
        </w:rPr>
      </w:pPr>
      <w:r w:rsidRPr="00562C81">
        <w:rPr>
          <w:sz w:val="26"/>
          <w:szCs w:val="26"/>
          <w:lang w:val="nl-NL"/>
        </w:rPr>
        <w:t xml:space="preserve">- </w:t>
      </w:r>
      <w:r w:rsidR="00594F45" w:rsidRPr="00562C81">
        <w:rPr>
          <w:sz w:val="26"/>
          <w:szCs w:val="26"/>
          <w:lang w:val="nl-NL"/>
        </w:rPr>
        <w:t>V</w:t>
      </w:r>
      <w:r w:rsidRPr="00562C81">
        <w:rPr>
          <w:sz w:val="26"/>
          <w:szCs w:val="26"/>
          <w:lang w:val="nl-NL"/>
        </w:rPr>
        <w:t>ai trò của tự thụ phấn bắt buộc và giao phối cận huyết trong chọn giống.</w:t>
      </w:r>
    </w:p>
    <w:p w14:paraId="426ABECF" w14:textId="7944D7CC" w:rsidR="00EC2CA2" w:rsidRDefault="003F3835" w:rsidP="00562C81">
      <w:pPr>
        <w:tabs>
          <w:tab w:val="left" w:pos="4771"/>
        </w:tabs>
        <w:ind w:firstLine="426"/>
        <w:rPr>
          <w:sz w:val="26"/>
          <w:szCs w:val="26"/>
        </w:rPr>
      </w:pPr>
      <w:r w:rsidRPr="00562C81">
        <w:rPr>
          <w:b/>
          <w:sz w:val="26"/>
          <w:szCs w:val="26"/>
        </w:rPr>
        <w:t xml:space="preserve">Bài 35. Ưu thế lai </w:t>
      </w:r>
      <w:r w:rsidRPr="00562C81">
        <w:rPr>
          <w:sz w:val="26"/>
          <w:szCs w:val="26"/>
        </w:rPr>
        <w:t xml:space="preserve"> </w:t>
      </w:r>
    </w:p>
    <w:p w14:paraId="6117957C" w14:textId="77777777" w:rsidR="002E7130" w:rsidRPr="00562C81" w:rsidRDefault="002E7130" w:rsidP="00562C81">
      <w:pPr>
        <w:tabs>
          <w:tab w:val="left" w:pos="4771"/>
        </w:tabs>
        <w:ind w:firstLine="426"/>
        <w:rPr>
          <w:sz w:val="26"/>
          <w:szCs w:val="26"/>
        </w:rPr>
      </w:pPr>
    </w:p>
    <w:p w14:paraId="1426D4DB" w14:textId="57339070" w:rsidR="00EC2CA2" w:rsidRPr="00562C81" w:rsidRDefault="003F3835" w:rsidP="00562C81">
      <w:pPr>
        <w:ind w:firstLine="426"/>
        <w:rPr>
          <w:sz w:val="26"/>
          <w:szCs w:val="26"/>
        </w:rPr>
      </w:pPr>
      <w:r w:rsidRPr="00562C81">
        <w:rPr>
          <w:sz w:val="26"/>
          <w:szCs w:val="26"/>
        </w:rPr>
        <w:t xml:space="preserve">- </w:t>
      </w:r>
      <w:r w:rsidR="00594F45" w:rsidRPr="00562C81">
        <w:rPr>
          <w:sz w:val="26"/>
          <w:szCs w:val="26"/>
        </w:rPr>
        <w:t>H</w:t>
      </w:r>
      <w:r w:rsidRPr="00562C81">
        <w:rPr>
          <w:sz w:val="26"/>
          <w:szCs w:val="26"/>
        </w:rPr>
        <w:t xml:space="preserve">iện tượng ưu thế lai và </w:t>
      </w:r>
      <w:r w:rsidRPr="00562C81">
        <w:rPr>
          <w:sz w:val="26"/>
          <w:szCs w:val="26"/>
          <w:lang w:val="nl-NL"/>
        </w:rPr>
        <w:t>cơ sở di truyền của ưu thế lai .</w:t>
      </w:r>
    </w:p>
    <w:p w14:paraId="30C09E3E" w14:textId="25FAC961" w:rsidR="00EC2CA2" w:rsidRPr="00562C81" w:rsidRDefault="003F3835" w:rsidP="00562C81">
      <w:pPr>
        <w:ind w:firstLine="426"/>
        <w:rPr>
          <w:sz w:val="26"/>
          <w:szCs w:val="26"/>
        </w:rPr>
      </w:pPr>
      <w:r w:rsidRPr="00562C81">
        <w:rPr>
          <w:sz w:val="26"/>
          <w:szCs w:val="26"/>
        </w:rPr>
        <w:t xml:space="preserve">- </w:t>
      </w:r>
      <w:r w:rsidR="00594F45" w:rsidRPr="00562C81">
        <w:rPr>
          <w:sz w:val="26"/>
          <w:szCs w:val="26"/>
        </w:rPr>
        <w:t>C</w:t>
      </w:r>
      <w:r w:rsidRPr="00562C81">
        <w:rPr>
          <w:sz w:val="26"/>
          <w:szCs w:val="26"/>
        </w:rPr>
        <w:t xml:space="preserve">ác </w:t>
      </w:r>
      <w:r w:rsidRPr="00562C81">
        <w:rPr>
          <w:sz w:val="26"/>
          <w:szCs w:val="26"/>
          <w:lang w:val="nl-NL"/>
        </w:rPr>
        <w:t xml:space="preserve">phương pháp tạo ưu thế lai ở </w:t>
      </w:r>
      <w:r w:rsidRPr="00562C81">
        <w:rPr>
          <w:sz w:val="26"/>
          <w:szCs w:val="26"/>
        </w:rPr>
        <w:t>cây trồng, vật nuôi.</w:t>
      </w:r>
    </w:p>
    <w:p w14:paraId="68836B57" w14:textId="77777777" w:rsidR="00EC2CA2" w:rsidRPr="00562C81" w:rsidRDefault="003F3835" w:rsidP="00562C81">
      <w:pPr>
        <w:ind w:firstLine="426"/>
        <w:rPr>
          <w:b/>
          <w:sz w:val="26"/>
          <w:szCs w:val="26"/>
        </w:rPr>
      </w:pPr>
      <w:r w:rsidRPr="00562C81">
        <w:rPr>
          <w:b/>
          <w:sz w:val="26"/>
          <w:szCs w:val="26"/>
        </w:rPr>
        <w:t>Bài 41. Môi trường và các nhân tố sinh thái</w:t>
      </w:r>
    </w:p>
    <w:p w14:paraId="14B9D900" w14:textId="751028F1" w:rsidR="00EC2CA2" w:rsidRPr="00562C81" w:rsidRDefault="003F3835" w:rsidP="00562C81">
      <w:pPr>
        <w:ind w:firstLine="426"/>
        <w:rPr>
          <w:b/>
          <w:sz w:val="26"/>
          <w:szCs w:val="26"/>
        </w:rPr>
      </w:pPr>
      <w:r w:rsidRPr="00562C81">
        <w:rPr>
          <w:rStyle w:val="fontstyle01"/>
          <w:color w:val="auto"/>
          <w:sz w:val="26"/>
          <w:szCs w:val="26"/>
          <w:lang w:val="vi-VN"/>
        </w:rPr>
        <w:t xml:space="preserve">- </w:t>
      </w:r>
      <w:r w:rsidR="00594F45" w:rsidRPr="00562C81">
        <w:rPr>
          <w:rStyle w:val="fontstyle01"/>
          <w:color w:val="auto"/>
          <w:sz w:val="26"/>
          <w:szCs w:val="26"/>
        </w:rPr>
        <w:t>S</w:t>
      </w:r>
      <w:r w:rsidRPr="00562C81">
        <w:rPr>
          <w:rStyle w:val="fontstyle01"/>
          <w:color w:val="auto"/>
          <w:sz w:val="26"/>
          <w:szCs w:val="26"/>
        </w:rPr>
        <w:t>ơ lược khái niệm về giới hạn sinh thái, phân tích được ví dụ minh hoạ.</w:t>
      </w:r>
    </w:p>
    <w:p w14:paraId="38C69A29" w14:textId="77777777" w:rsidR="00EC2CA2" w:rsidRPr="00562C81" w:rsidRDefault="003F3835" w:rsidP="00562C81">
      <w:pPr>
        <w:ind w:firstLine="426"/>
        <w:rPr>
          <w:b/>
          <w:sz w:val="26"/>
          <w:szCs w:val="26"/>
        </w:rPr>
      </w:pPr>
      <w:r w:rsidRPr="00562C81">
        <w:rPr>
          <w:b/>
          <w:sz w:val="26"/>
          <w:szCs w:val="26"/>
        </w:rPr>
        <w:t>Bài 42. Ảnh hưởng của ánh sáng lên đời sống sinh vật</w:t>
      </w:r>
    </w:p>
    <w:p w14:paraId="3614E379" w14:textId="632CBDEB" w:rsidR="00EC2CA2" w:rsidRPr="00562C81" w:rsidRDefault="003F3835" w:rsidP="00562C81">
      <w:pPr>
        <w:ind w:firstLine="426"/>
        <w:rPr>
          <w:rFonts w:eastAsia="Calibri"/>
          <w:sz w:val="26"/>
          <w:szCs w:val="26"/>
        </w:rPr>
      </w:pPr>
      <w:r w:rsidRPr="00562C81">
        <w:rPr>
          <w:rFonts w:eastAsia="Calibri"/>
          <w:sz w:val="26"/>
          <w:szCs w:val="26"/>
        </w:rPr>
        <w:t xml:space="preserve">- </w:t>
      </w:r>
      <w:r w:rsidR="00594F45" w:rsidRPr="00562C81">
        <w:rPr>
          <w:rFonts w:eastAsia="Calibri"/>
          <w:sz w:val="26"/>
          <w:szCs w:val="26"/>
        </w:rPr>
        <w:t>Ả</w:t>
      </w:r>
      <w:r w:rsidRPr="00562C81">
        <w:rPr>
          <w:rFonts w:eastAsia="Calibri"/>
          <w:sz w:val="26"/>
          <w:szCs w:val="26"/>
        </w:rPr>
        <w:t>nh hưởng của nhân tố ánh sáng đến các đặc điểm hình thái, sinh lí và tập tính của sinh vật.</w:t>
      </w:r>
    </w:p>
    <w:p w14:paraId="5A6764DC" w14:textId="77777777" w:rsidR="00EC2CA2" w:rsidRPr="00562C81" w:rsidRDefault="003F3835" w:rsidP="00562C81">
      <w:pPr>
        <w:ind w:firstLine="426"/>
        <w:rPr>
          <w:b/>
          <w:sz w:val="26"/>
          <w:szCs w:val="26"/>
        </w:rPr>
      </w:pPr>
      <w:r w:rsidRPr="00562C81">
        <w:rPr>
          <w:rFonts w:eastAsia="Calibri"/>
          <w:sz w:val="26"/>
          <w:szCs w:val="26"/>
        </w:rPr>
        <w:t>- Giải thích được sự thích nghi của sinh vật với môi trường.</w:t>
      </w:r>
    </w:p>
    <w:p w14:paraId="4B9525D6" w14:textId="77777777" w:rsidR="00EC2CA2" w:rsidRPr="00562C81" w:rsidRDefault="003F3835" w:rsidP="00562C81">
      <w:pPr>
        <w:ind w:firstLine="426"/>
        <w:rPr>
          <w:b/>
          <w:sz w:val="26"/>
          <w:szCs w:val="26"/>
        </w:rPr>
      </w:pPr>
      <w:r w:rsidRPr="00562C81">
        <w:rPr>
          <w:b/>
          <w:sz w:val="26"/>
          <w:szCs w:val="26"/>
        </w:rPr>
        <w:t>Bài 43. Ảnh hưởng của nhiệt độ và độ ẩm lên đời sống sinh vật</w:t>
      </w:r>
    </w:p>
    <w:p w14:paraId="33D95B62" w14:textId="2ACD1A28" w:rsidR="00EC2CA2" w:rsidRPr="00562C81" w:rsidRDefault="003F3835" w:rsidP="00562C81">
      <w:pPr>
        <w:ind w:firstLine="426"/>
        <w:rPr>
          <w:sz w:val="26"/>
          <w:szCs w:val="26"/>
        </w:rPr>
      </w:pPr>
      <w:r w:rsidRPr="00562C81">
        <w:rPr>
          <w:sz w:val="26"/>
          <w:szCs w:val="26"/>
        </w:rPr>
        <w:t xml:space="preserve">- </w:t>
      </w:r>
      <w:r w:rsidR="00594F45" w:rsidRPr="00562C81">
        <w:rPr>
          <w:sz w:val="26"/>
          <w:szCs w:val="26"/>
        </w:rPr>
        <w:t>Ả</w:t>
      </w:r>
      <w:r w:rsidRPr="00562C81">
        <w:rPr>
          <w:sz w:val="26"/>
          <w:szCs w:val="26"/>
        </w:rPr>
        <w:t>nh hưởng của nhân tố sinh thái nhiệt độ và độ ẩm môi trường đến các đặc điểm về sinh thái, sinh lí và tập tính của sinh vật.</w:t>
      </w:r>
    </w:p>
    <w:p w14:paraId="349393DF" w14:textId="77777777" w:rsidR="00EC2CA2" w:rsidRPr="00562C81" w:rsidRDefault="003F3835" w:rsidP="00562C81">
      <w:pPr>
        <w:ind w:firstLine="426"/>
        <w:rPr>
          <w:rFonts w:eastAsia="Calibri"/>
          <w:sz w:val="26"/>
          <w:szCs w:val="26"/>
        </w:rPr>
      </w:pPr>
      <w:r w:rsidRPr="00562C81">
        <w:rPr>
          <w:rFonts w:eastAsia="Calibri"/>
          <w:sz w:val="26"/>
          <w:szCs w:val="26"/>
        </w:rPr>
        <w:t>- Giải thích được sự thích nghi của sinh vật với môi trường.</w:t>
      </w:r>
    </w:p>
    <w:p w14:paraId="1C9CA09D" w14:textId="77777777" w:rsidR="00EC2CA2" w:rsidRPr="00562C81" w:rsidRDefault="003F3835" w:rsidP="00562C81">
      <w:pPr>
        <w:ind w:firstLine="426"/>
        <w:rPr>
          <w:b/>
          <w:sz w:val="26"/>
          <w:szCs w:val="26"/>
        </w:rPr>
      </w:pPr>
      <w:r w:rsidRPr="00562C81">
        <w:rPr>
          <w:b/>
          <w:sz w:val="26"/>
          <w:szCs w:val="26"/>
        </w:rPr>
        <w:t>Bài 44. Ảnh hưởng lẫn nhau giữa các sinh vật</w:t>
      </w:r>
    </w:p>
    <w:p w14:paraId="3FCA6F44" w14:textId="5BFB06F6" w:rsidR="00EC2CA2" w:rsidRPr="00562C81" w:rsidRDefault="003F3835" w:rsidP="00562C81">
      <w:pPr>
        <w:ind w:firstLine="426"/>
        <w:rPr>
          <w:b/>
          <w:sz w:val="26"/>
          <w:szCs w:val="26"/>
          <w:lang w:val="nl-NL"/>
        </w:rPr>
      </w:pPr>
      <w:r w:rsidRPr="00562C81">
        <w:rPr>
          <w:sz w:val="26"/>
          <w:szCs w:val="26"/>
          <w:lang w:val="nl-NL"/>
        </w:rPr>
        <w:t xml:space="preserve">- </w:t>
      </w:r>
      <w:r w:rsidR="00594F45" w:rsidRPr="00562C81">
        <w:rPr>
          <w:sz w:val="26"/>
          <w:szCs w:val="26"/>
        </w:rPr>
        <w:t>C</w:t>
      </w:r>
      <w:r w:rsidRPr="00562C81">
        <w:rPr>
          <w:sz w:val="26"/>
          <w:szCs w:val="26"/>
        </w:rPr>
        <w:t>ác mối</w:t>
      </w:r>
      <w:r w:rsidRPr="00562C81">
        <w:rPr>
          <w:sz w:val="26"/>
          <w:szCs w:val="26"/>
          <w:lang w:val="nl-NL"/>
        </w:rPr>
        <w:t xml:space="preserve"> quan hệ cùng loài, khác loài.</w:t>
      </w:r>
    </w:p>
    <w:p w14:paraId="541B6170" w14:textId="6C34BCAD" w:rsidR="00EC2CA2" w:rsidRPr="00562C81" w:rsidRDefault="003F3835" w:rsidP="00562C81">
      <w:pPr>
        <w:ind w:firstLine="426"/>
        <w:rPr>
          <w:b/>
          <w:sz w:val="26"/>
          <w:szCs w:val="26"/>
        </w:rPr>
      </w:pPr>
      <w:r w:rsidRPr="00562C81">
        <w:rPr>
          <w:sz w:val="26"/>
          <w:szCs w:val="26"/>
          <w:lang w:val="vi-VN"/>
        </w:rPr>
        <w:t xml:space="preserve">- </w:t>
      </w:r>
      <w:r w:rsidR="00594F45" w:rsidRPr="00562C81">
        <w:rPr>
          <w:sz w:val="26"/>
          <w:szCs w:val="26"/>
          <w:lang w:val="vi-VN"/>
        </w:rPr>
        <w:t>Đ</w:t>
      </w:r>
      <w:r w:rsidRPr="00562C81">
        <w:rPr>
          <w:sz w:val="26"/>
          <w:szCs w:val="26"/>
          <w:lang w:val="vi-VN"/>
        </w:rPr>
        <w:t>ặc điểm của các mối quan hệ khác loài</w:t>
      </w:r>
      <w:r w:rsidRPr="00562C81">
        <w:rPr>
          <w:sz w:val="26"/>
          <w:szCs w:val="26"/>
        </w:rPr>
        <w:t>, nhận biết</w:t>
      </w:r>
      <w:r w:rsidRPr="00562C81">
        <w:rPr>
          <w:sz w:val="26"/>
          <w:szCs w:val="26"/>
          <w:lang w:val="vi-VN"/>
        </w:rPr>
        <w:t xml:space="preserve"> được từng mối quan hệ</w:t>
      </w:r>
      <w:r w:rsidRPr="00562C81">
        <w:rPr>
          <w:sz w:val="26"/>
          <w:szCs w:val="26"/>
        </w:rPr>
        <w:t xml:space="preserve"> đó qua các ví dụ trong thực tiễn</w:t>
      </w:r>
      <w:r w:rsidRPr="00562C81">
        <w:rPr>
          <w:sz w:val="26"/>
          <w:szCs w:val="26"/>
          <w:lang w:val="vi-VN"/>
        </w:rPr>
        <w:t>.</w:t>
      </w:r>
    </w:p>
    <w:p w14:paraId="3975E872" w14:textId="77777777" w:rsidR="00EC2CA2" w:rsidRPr="00562C81" w:rsidRDefault="003F3835" w:rsidP="00562C81">
      <w:pPr>
        <w:ind w:firstLine="426"/>
        <w:rPr>
          <w:b/>
          <w:sz w:val="26"/>
          <w:szCs w:val="26"/>
        </w:rPr>
      </w:pPr>
      <w:r w:rsidRPr="00562C81">
        <w:rPr>
          <w:b/>
          <w:sz w:val="26"/>
          <w:szCs w:val="26"/>
        </w:rPr>
        <w:t>Bài 47. Quần thể sinh vật</w:t>
      </w:r>
    </w:p>
    <w:p w14:paraId="7B632052" w14:textId="4DBB87C0" w:rsidR="00EC2CA2" w:rsidRPr="00562C81" w:rsidRDefault="003F3835" w:rsidP="00562C81">
      <w:pPr>
        <w:ind w:firstLine="426"/>
        <w:rPr>
          <w:rStyle w:val="fontstyle01"/>
          <w:color w:val="auto"/>
          <w:sz w:val="26"/>
          <w:szCs w:val="26"/>
        </w:rPr>
      </w:pPr>
      <w:r w:rsidRPr="00562C81">
        <w:rPr>
          <w:rStyle w:val="fontstyle01"/>
          <w:color w:val="auto"/>
          <w:sz w:val="26"/>
          <w:szCs w:val="26"/>
          <w:lang w:val="vi-VN"/>
        </w:rPr>
        <w:t>-</w:t>
      </w:r>
      <w:r w:rsidRPr="00562C81">
        <w:rPr>
          <w:rStyle w:val="fontstyle01"/>
          <w:color w:val="auto"/>
          <w:sz w:val="26"/>
          <w:szCs w:val="26"/>
        </w:rPr>
        <w:t xml:space="preserve"> </w:t>
      </w:r>
      <w:r w:rsidR="00594F45" w:rsidRPr="00562C81">
        <w:rPr>
          <w:rStyle w:val="fontstyle01"/>
          <w:color w:val="auto"/>
          <w:sz w:val="26"/>
          <w:szCs w:val="26"/>
        </w:rPr>
        <w:t>K</w:t>
      </w:r>
      <w:r w:rsidRPr="00562C81">
        <w:rPr>
          <w:rStyle w:val="fontstyle01"/>
          <w:color w:val="auto"/>
          <w:sz w:val="26"/>
          <w:szCs w:val="26"/>
        </w:rPr>
        <w:t xml:space="preserve">hái niệm quần thể sinh vật. </w:t>
      </w:r>
      <w:r w:rsidR="00594F45" w:rsidRPr="00562C81">
        <w:rPr>
          <w:rStyle w:val="fontstyle01"/>
          <w:color w:val="auto"/>
          <w:sz w:val="26"/>
          <w:szCs w:val="26"/>
        </w:rPr>
        <w:t>V</w:t>
      </w:r>
      <w:r w:rsidRPr="00562C81">
        <w:rPr>
          <w:rStyle w:val="fontstyle01"/>
          <w:color w:val="auto"/>
          <w:sz w:val="26"/>
          <w:szCs w:val="26"/>
        </w:rPr>
        <w:t>í dụ minh hoạ.</w:t>
      </w:r>
    </w:p>
    <w:p w14:paraId="24DBF1DC" w14:textId="58A21769" w:rsidR="00EC2CA2" w:rsidRPr="00562C81" w:rsidRDefault="003F3835" w:rsidP="00562C81">
      <w:pPr>
        <w:ind w:firstLine="426"/>
        <w:rPr>
          <w:rStyle w:val="fontstyle01"/>
          <w:color w:val="auto"/>
          <w:sz w:val="26"/>
          <w:szCs w:val="26"/>
        </w:rPr>
      </w:pPr>
      <w:r w:rsidRPr="00562C81">
        <w:rPr>
          <w:rStyle w:val="fontstyle01"/>
          <w:color w:val="auto"/>
          <w:sz w:val="26"/>
          <w:szCs w:val="26"/>
        </w:rPr>
        <w:t xml:space="preserve">- </w:t>
      </w:r>
      <w:r w:rsidR="00594F45" w:rsidRPr="00562C81">
        <w:rPr>
          <w:rStyle w:val="fontstyle01"/>
          <w:color w:val="auto"/>
          <w:sz w:val="26"/>
          <w:szCs w:val="26"/>
        </w:rPr>
        <w:t>C</w:t>
      </w:r>
      <w:r w:rsidRPr="00562C81">
        <w:rPr>
          <w:rStyle w:val="fontstyle01"/>
          <w:color w:val="auto"/>
          <w:sz w:val="26"/>
          <w:szCs w:val="26"/>
        </w:rPr>
        <w:t>ác đặc trưng cơ bản của quần thể.</w:t>
      </w:r>
    </w:p>
    <w:p w14:paraId="24DA595E" w14:textId="77777777" w:rsidR="00EC2CA2" w:rsidRPr="00562C81" w:rsidRDefault="003F3835" w:rsidP="00562C81">
      <w:pPr>
        <w:ind w:firstLine="426"/>
        <w:rPr>
          <w:b/>
          <w:sz w:val="26"/>
          <w:szCs w:val="26"/>
        </w:rPr>
      </w:pPr>
      <w:r w:rsidRPr="00562C81">
        <w:rPr>
          <w:b/>
          <w:sz w:val="26"/>
          <w:szCs w:val="26"/>
        </w:rPr>
        <w:t>Bài 49. Quần xã sinh vật</w:t>
      </w:r>
    </w:p>
    <w:p w14:paraId="67A339D2" w14:textId="7B2F65B2" w:rsidR="00EC2CA2" w:rsidRPr="00562C81" w:rsidRDefault="003F3835" w:rsidP="00562C81">
      <w:pPr>
        <w:ind w:firstLine="426"/>
        <w:rPr>
          <w:rStyle w:val="fontstyle01"/>
          <w:color w:val="auto"/>
          <w:sz w:val="26"/>
          <w:szCs w:val="26"/>
        </w:rPr>
      </w:pPr>
      <w:r w:rsidRPr="00562C81">
        <w:rPr>
          <w:rStyle w:val="fontstyle01"/>
          <w:color w:val="auto"/>
          <w:sz w:val="26"/>
          <w:szCs w:val="26"/>
          <w:lang w:val="vi-VN"/>
        </w:rPr>
        <w:t>-</w:t>
      </w:r>
      <w:r w:rsidRPr="00562C81">
        <w:rPr>
          <w:rStyle w:val="fontstyle01"/>
          <w:color w:val="auto"/>
          <w:sz w:val="26"/>
          <w:szCs w:val="26"/>
        </w:rPr>
        <w:t xml:space="preserve"> </w:t>
      </w:r>
      <w:r w:rsidR="00594F45" w:rsidRPr="00562C81">
        <w:rPr>
          <w:rStyle w:val="fontstyle01"/>
          <w:color w:val="auto"/>
          <w:sz w:val="26"/>
          <w:szCs w:val="26"/>
        </w:rPr>
        <w:t>K</w:t>
      </w:r>
      <w:r w:rsidRPr="00562C81">
        <w:rPr>
          <w:rStyle w:val="fontstyle01"/>
          <w:color w:val="auto"/>
          <w:sz w:val="26"/>
          <w:szCs w:val="26"/>
        </w:rPr>
        <w:t xml:space="preserve">hái niệm quần xã sinh vật. </w:t>
      </w:r>
    </w:p>
    <w:p w14:paraId="7BEE22D9" w14:textId="6F4920B8" w:rsidR="00EC2CA2" w:rsidRPr="00562C81" w:rsidRDefault="003F3835" w:rsidP="00562C81">
      <w:pPr>
        <w:ind w:firstLine="426"/>
        <w:rPr>
          <w:rStyle w:val="fontstyle01"/>
          <w:color w:val="auto"/>
          <w:sz w:val="26"/>
          <w:szCs w:val="26"/>
        </w:rPr>
      </w:pPr>
      <w:r w:rsidRPr="00562C81">
        <w:rPr>
          <w:rStyle w:val="fontstyle01"/>
          <w:color w:val="auto"/>
          <w:sz w:val="26"/>
          <w:szCs w:val="26"/>
        </w:rPr>
        <w:t xml:space="preserve">- </w:t>
      </w:r>
      <w:r w:rsidR="00594F45" w:rsidRPr="00562C81">
        <w:rPr>
          <w:rStyle w:val="fontstyle01"/>
          <w:color w:val="auto"/>
          <w:sz w:val="26"/>
          <w:szCs w:val="26"/>
        </w:rPr>
        <w:t>C</w:t>
      </w:r>
      <w:r w:rsidRPr="00562C81">
        <w:rPr>
          <w:rStyle w:val="fontstyle01"/>
          <w:color w:val="auto"/>
          <w:sz w:val="26"/>
          <w:szCs w:val="26"/>
        </w:rPr>
        <w:t>ác đặc điểm cơ bản của quần</w:t>
      </w:r>
      <w:r w:rsidRPr="00562C81">
        <w:rPr>
          <w:sz w:val="26"/>
          <w:szCs w:val="26"/>
          <w:lang w:val="vi-VN"/>
        </w:rPr>
        <w:t xml:space="preserve"> </w:t>
      </w:r>
      <w:r w:rsidRPr="00562C81">
        <w:rPr>
          <w:rStyle w:val="fontstyle01"/>
          <w:color w:val="auto"/>
          <w:sz w:val="26"/>
          <w:szCs w:val="26"/>
        </w:rPr>
        <w:t>xã.</w:t>
      </w:r>
    </w:p>
    <w:p w14:paraId="79BBDECE" w14:textId="77777777" w:rsidR="00EC2CA2" w:rsidRPr="00562C81" w:rsidRDefault="003F3835" w:rsidP="00562C81">
      <w:pPr>
        <w:ind w:firstLineChars="200" w:firstLine="520"/>
        <w:rPr>
          <w:b/>
          <w:sz w:val="26"/>
          <w:szCs w:val="26"/>
        </w:rPr>
      </w:pPr>
      <w:r w:rsidRPr="00562C81">
        <w:rPr>
          <w:b/>
          <w:sz w:val="26"/>
          <w:szCs w:val="26"/>
        </w:rPr>
        <w:t>Bài 50. Hệ sinh thái</w:t>
      </w:r>
    </w:p>
    <w:p w14:paraId="375F8E55" w14:textId="5062A46C" w:rsidR="00EC2CA2" w:rsidRPr="00562C81" w:rsidRDefault="003F3835" w:rsidP="00562C81">
      <w:pPr>
        <w:ind w:firstLine="426"/>
        <w:rPr>
          <w:b/>
          <w:sz w:val="26"/>
          <w:szCs w:val="26"/>
        </w:rPr>
      </w:pPr>
      <w:r w:rsidRPr="00562C81">
        <w:rPr>
          <w:rStyle w:val="fontstyle01"/>
          <w:color w:val="auto"/>
          <w:sz w:val="26"/>
          <w:szCs w:val="26"/>
          <w:lang w:val="vi-VN"/>
        </w:rPr>
        <w:t>-</w:t>
      </w:r>
      <w:r w:rsidRPr="00562C81">
        <w:rPr>
          <w:rStyle w:val="fontstyle01"/>
          <w:color w:val="auto"/>
          <w:sz w:val="26"/>
          <w:szCs w:val="26"/>
        </w:rPr>
        <w:t xml:space="preserve"> </w:t>
      </w:r>
      <w:r w:rsidR="00594F45" w:rsidRPr="00562C81">
        <w:rPr>
          <w:rStyle w:val="fontstyle01"/>
          <w:color w:val="auto"/>
          <w:sz w:val="26"/>
          <w:szCs w:val="26"/>
        </w:rPr>
        <w:t>K</w:t>
      </w:r>
      <w:r w:rsidRPr="00562C81">
        <w:rPr>
          <w:rStyle w:val="fontstyle01"/>
          <w:color w:val="auto"/>
          <w:sz w:val="26"/>
          <w:szCs w:val="26"/>
        </w:rPr>
        <w:t xml:space="preserve">hái niệm chuỗi thức ăn, lưới thức ăn; </w:t>
      </w:r>
      <w:r w:rsidR="00594F45" w:rsidRPr="00562C81">
        <w:rPr>
          <w:rStyle w:val="fontstyle01"/>
          <w:color w:val="auto"/>
          <w:sz w:val="26"/>
          <w:szCs w:val="26"/>
        </w:rPr>
        <w:t>các</w:t>
      </w:r>
      <w:r w:rsidR="00594F45" w:rsidRPr="00562C81">
        <w:rPr>
          <w:rStyle w:val="fontstyle01"/>
          <w:color w:val="auto"/>
          <w:sz w:val="26"/>
          <w:szCs w:val="26"/>
          <w:lang w:val="vi-VN"/>
        </w:rPr>
        <w:t xml:space="preserve"> thành phần </w:t>
      </w:r>
      <w:r w:rsidR="00562C81" w:rsidRPr="00562C81">
        <w:rPr>
          <w:sz w:val="26"/>
          <w:szCs w:val="26"/>
          <w:lang w:val="nl-NL"/>
        </w:rPr>
        <w:t>của</w:t>
      </w:r>
      <w:r w:rsidR="00562C81" w:rsidRPr="00562C81">
        <w:rPr>
          <w:sz w:val="26"/>
          <w:szCs w:val="26"/>
          <w:lang w:val="vi-VN"/>
        </w:rPr>
        <w:t xml:space="preserve"> </w:t>
      </w:r>
      <w:r w:rsidRPr="00562C81">
        <w:rPr>
          <w:sz w:val="26"/>
          <w:szCs w:val="26"/>
          <w:lang w:val="nl-NL"/>
        </w:rPr>
        <w:t xml:space="preserve">chuỗi thức ăn </w:t>
      </w:r>
      <w:r w:rsidR="00562C81" w:rsidRPr="00562C81">
        <w:rPr>
          <w:sz w:val="26"/>
          <w:szCs w:val="26"/>
          <w:lang w:val="nl-NL"/>
        </w:rPr>
        <w:t>trong</w:t>
      </w:r>
      <w:r w:rsidR="00562C81" w:rsidRPr="00562C81">
        <w:rPr>
          <w:sz w:val="26"/>
          <w:szCs w:val="26"/>
          <w:lang w:val="vi-VN"/>
        </w:rPr>
        <w:t xml:space="preserve"> hệ sinh thái</w:t>
      </w:r>
      <w:r w:rsidRPr="00562C81">
        <w:rPr>
          <w:sz w:val="26"/>
          <w:szCs w:val="26"/>
          <w:lang w:val="nl-NL"/>
        </w:rPr>
        <w:t>.</w:t>
      </w:r>
    </w:p>
    <w:p w14:paraId="67E41257" w14:textId="77777777" w:rsidR="00EC2CA2" w:rsidRPr="00562C81" w:rsidRDefault="003F3835" w:rsidP="00562C81">
      <w:pPr>
        <w:ind w:firstLine="426"/>
        <w:rPr>
          <w:b/>
          <w:sz w:val="26"/>
          <w:szCs w:val="26"/>
        </w:rPr>
      </w:pPr>
      <w:r w:rsidRPr="00562C81">
        <w:rPr>
          <w:b/>
          <w:sz w:val="26"/>
          <w:szCs w:val="26"/>
        </w:rPr>
        <w:t>Bài 53. Tác động của con người đối với môi trường</w:t>
      </w:r>
    </w:p>
    <w:p w14:paraId="33A08E0A" w14:textId="7EA420B2" w:rsidR="00EC2CA2" w:rsidRPr="00562C81" w:rsidRDefault="003F3835" w:rsidP="00562C81">
      <w:pPr>
        <w:ind w:firstLine="426"/>
        <w:rPr>
          <w:b/>
          <w:sz w:val="26"/>
          <w:szCs w:val="26"/>
        </w:rPr>
      </w:pPr>
      <w:r w:rsidRPr="00562C81">
        <w:rPr>
          <w:rStyle w:val="fontstyle01"/>
          <w:color w:val="auto"/>
          <w:sz w:val="26"/>
          <w:szCs w:val="26"/>
          <w:lang w:val="vi-VN"/>
        </w:rPr>
        <w:t xml:space="preserve">- </w:t>
      </w:r>
      <w:r w:rsidR="00562C81" w:rsidRPr="00562C81">
        <w:rPr>
          <w:rStyle w:val="fontstyle01"/>
          <w:color w:val="auto"/>
          <w:sz w:val="26"/>
          <w:szCs w:val="26"/>
        </w:rPr>
        <w:t>C</w:t>
      </w:r>
      <w:r w:rsidRPr="00562C81">
        <w:rPr>
          <w:rStyle w:val="fontstyle01"/>
          <w:color w:val="auto"/>
          <w:sz w:val="26"/>
          <w:szCs w:val="26"/>
        </w:rPr>
        <w:t>ác hoạt động của con người làm suy thoái môi trường tự nhiên và vai trò của con người tron</w:t>
      </w:r>
      <w:bookmarkStart w:id="0" w:name="_GoBack"/>
      <w:bookmarkEnd w:id="0"/>
      <w:r w:rsidRPr="00562C81">
        <w:rPr>
          <w:rStyle w:val="fontstyle01"/>
          <w:color w:val="auto"/>
          <w:sz w:val="26"/>
          <w:szCs w:val="26"/>
        </w:rPr>
        <w:t>g bảo vệ, cải tạo môi trường tự nhiên</w:t>
      </w:r>
      <w:r w:rsidRPr="00562C81">
        <w:rPr>
          <w:rStyle w:val="fontstyle01"/>
          <w:color w:val="auto"/>
          <w:sz w:val="26"/>
          <w:szCs w:val="26"/>
          <w:lang w:val="vi-VN"/>
        </w:rPr>
        <w:t>.</w:t>
      </w:r>
    </w:p>
    <w:p w14:paraId="3175E7D5" w14:textId="77777777" w:rsidR="00EC2CA2" w:rsidRPr="00562C81" w:rsidRDefault="003F3835" w:rsidP="00562C81">
      <w:pPr>
        <w:ind w:firstLine="426"/>
        <w:rPr>
          <w:b/>
          <w:sz w:val="26"/>
          <w:szCs w:val="26"/>
        </w:rPr>
      </w:pPr>
      <w:r w:rsidRPr="00562C81">
        <w:rPr>
          <w:b/>
          <w:sz w:val="26"/>
          <w:szCs w:val="26"/>
        </w:rPr>
        <w:t>Bài 54, 55. Ô nhiễm môi trường</w:t>
      </w:r>
    </w:p>
    <w:p w14:paraId="134B93D3" w14:textId="62A14118" w:rsidR="00EC2CA2" w:rsidRPr="00562C81" w:rsidRDefault="003F3835" w:rsidP="00562C81">
      <w:pPr>
        <w:ind w:firstLine="426"/>
        <w:rPr>
          <w:rStyle w:val="fontstyle01"/>
          <w:color w:val="auto"/>
          <w:sz w:val="26"/>
          <w:szCs w:val="26"/>
        </w:rPr>
      </w:pPr>
      <w:r w:rsidRPr="00562C81">
        <w:rPr>
          <w:rStyle w:val="fontstyle01"/>
          <w:color w:val="auto"/>
          <w:sz w:val="26"/>
          <w:szCs w:val="26"/>
          <w:lang w:val="vi-VN"/>
        </w:rPr>
        <w:t xml:space="preserve">- </w:t>
      </w:r>
      <w:r w:rsidR="00562C81" w:rsidRPr="00562C81">
        <w:rPr>
          <w:rStyle w:val="fontstyle01"/>
          <w:color w:val="auto"/>
          <w:sz w:val="26"/>
          <w:szCs w:val="26"/>
        </w:rPr>
        <w:t>K</w:t>
      </w:r>
      <w:r w:rsidRPr="00562C81">
        <w:rPr>
          <w:rStyle w:val="fontstyle01"/>
          <w:color w:val="auto"/>
          <w:sz w:val="26"/>
          <w:szCs w:val="26"/>
        </w:rPr>
        <w:t xml:space="preserve">hái niệm ô nhiễm môi trường. </w:t>
      </w:r>
    </w:p>
    <w:p w14:paraId="72909E33" w14:textId="15D901FC" w:rsidR="00DD0180" w:rsidRDefault="003F3835" w:rsidP="0073431B">
      <w:pPr>
        <w:ind w:firstLine="426"/>
        <w:rPr>
          <w:b/>
          <w:sz w:val="26"/>
          <w:szCs w:val="26"/>
        </w:rPr>
      </w:pPr>
      <w:r w:rsidRPr="00562C81">
        <w:rPr>
          <w:sz w:val="26"/>
          <w:szCs w:val="26"/>
          <w:lang w:val="nl-NL"/>
        </w:rPr>
        <w:t xml:space="preserve">- </w:t>
      </w:r>
      <w:r w:rsidR="00562C81" w:rsidRPr="00562C81">
        <w:rPr>
          <w:sz w:val="26"/>
          <w:szCs w:val="26"/>
          <w:lang w:val="nl-NL"/>
        </w:rPr>
        <w:t>N</w:t>
      </w:r>
      <w:r w:rsidRPr="00562C81">
        <w:rPr>
          <w:sz w:val="26"/>
          <w:szCs w:val="26"/>
          <w:lang w:val="nl-NL"/>
        </w:rPr>
        <w:t>guyên nhân</w:t>
      </w:r>
      <w:r w:rsidRPr="00562C81">
        <w:rPr>
          <w:sz w:val="26"/>
          <w:szCs w:val="26"/>
        </w:rPr>
        <w:t xml:space="preserve"> và tác hại của ô nhiễm môi trường,</w:t>
      </w:r>
      <w:r w:rsidRPr="00562C81">
        <w:rPr>
          <w:sz w:val="26"/>
          <w:szCs w:val="26"/>
          <w:lang w:val="nl-NL"/>
        </w:rPr>
        <w:t xml:space="preserve"> xác định được các biện pháp hạn chế ô nhiễm môi trường sống.</w:t>
      </w:r>
    </w:p>
    <w:p w14:paraId="5480AFD8" w14:textId="7ABE535A" w:rsidR="00EC2CA2" w:rsidRPr="00562C81" w:rsidRDefault="003F3835" w:rsidP="00562C81">
      <w:pPr>
        <w:ind w:firstLine="426"/>
        <w:rPr>
          <w:b/>
          <w:sz w:val="26"/>
          <w:szCs w:val="26"/>
          <w:lang w:val="vi-VN"/>
        </w:rPr>
      </w:pPr>
      <w:r w:rsidRPr="00562C81">
        <w:rPr>
          <w:b/>
          <w:sz w:val="26"/>
          <w:szCs w:val="26"/>
        </w:rPr>
        <w:t>II</w:t>
      </w:r>
      <w:r w:rsidRPr="00562C81">
        <w:rPr>
          <w:b/>
          <w:sz w:val="26"/>
          <w:szCs w:val="26"/>
          <w:lang w:val="vi-VN"/>
        </w:rPr>
        <w:t>. TỰ LUẬN</w:t>
      </w:r>
    </w:p>
    <w:p w14:paraId="67E6DB91" w14:textId="77777777" w:rsidR="00EC2CA2" w:rsidRPr="00562C81" w:rsidRDefault="003F3835" w:rsidP="00562C81">
      <w:pPr>
        <w:ind w:firstLine="426"/>
        <w:rPr>
          <w:b/>
          <w:sz w:val="26"/>
          <w:szCs w:val="26"/>
        </w:rPr>
      </w:pPr>
      <w:r w:rsidRPr="00562C81">
        <w:rPr>
          <w:b/>
          <w:sz w:val="26"/>
          <w:szCs w:val="26"/>
        </w:rPr>
        <w:t>Bài 41. Môi trường và các nhân tố sinh thái</w:t>
      </w:r>
    </w:p>
    <w:p w14:paraId="02C4432E" w14:textId="6AEF1325" w:rsidR="00EC2CA2" w:rsidRDefault="00550B8F" w:rsidP="00562C81">
      <w:pPr>
        <w:ind w:firstLine="426"/>
        <w:rPr>
          <w:sz w:val="26"/>
          <w:szCs w:val="26"/>
          <w:lang w:val="vi-VN"/>
        </w:rPr>
      </w:pPr>
      <w:r w:rsidRPr="00562C81">
        <w:rPr>
          <w:sz w:val="26"/>
          <w:szCs w:val="26"/>
        </w:rPr>
        <w:t>II</w:t>
      </w:r>
      <w:r w:rsidRPr="00562C81">
        <w:rPr>
          <w:sz w:val="26"/>
          <w:szCs w:val="26"/>
          <w:lang w:val="vi-VN"/>
        </w:rPr>
        <w:t>. Các nhân tố sinh thái của môi trường.</w:t>
      </w:r>
    </w:p>
    <w:p w14:paraId="26EBF38C" w14:textId="17B86A02" w:rsidR="005B0683" w:rsidRDefault="00DD0180" w:rsidP="00DD0180">
      <w:pPr>
        <w:rPr>
          <w:sz w:val="26"/>
          <w:szCs w:val="28"/>
          <w:lang w:val="en-CA"/>
        </w:rPr>
      </w:pPr>
      <w:r w:rsidRPr="00A7513C">
        <w:rPr>
          <w:sz w:val="26"/>
          <w:szCs w:val="28"/>
          <w:lang w:val="en-CA"/>
        </w:rPr>
        <w:t>? Nhân tố sinh thái là gì?</w:t>
      </w:r>
      <w:r w:rsidR="0073431B">
        <w:rPr>
          <w:sz w:val="26"/>
          <w:szCs w:val="28"/>
          <w:lang w:val="en-CA"/>
        </w:rPr>
        <w:t xml:space="preserve"> </w:t>
      </w:r>
      <w:r w:rsidR="005B0683">
        <w:rPr>
          <w:sz w:val="26"/>
          <w:szCs w:val="28"/>
          <w:lang w:val="en-CA"/>
        </w:rPr>
        <w:t>NTST là những yếu tố của môi trường tác động tới sinh vật.</w:t>
      </w:r>
    </w:p>
    <w:p w14:paraId="6ED3812D" w14:textId="5E153F7A" w:rsidR="005B0683" w:rsidRDefault="005B0683" w:rsidP="00DD0180">
      <w:pPr>
        <w:rPr>
          <w:sz w:val="26"/>
          <w:szCs w:val="28"/>
          <w:lang w:val="en-CA"/>
        </w:rPr>
      </w:pPr>
      <w:r>
        <w:rPr>
          <w:sz w:val="26"/>
          <w:szCs w:val="28"/>
          <w:lang w:val="en-CA"/>
        </w:rPr>
        <w:t xml:space="preserve">Có 2 nhóm NTST: Nhóm nhân tố sinh thái vô sinh và nhóm nhân tố sinh thái hữu sinh. </w:t>
      </w:r>
    </w:p>
    <w:p w14:paraId="70310BE6" w14:textId="3F19304A" w:rsidR="005B0683" w:rsidRPr="00A7513C" w:rsidRDefault="005B0683" w:rsidP="00DD0180">
      <w:pPr>
        <w:rPr>
          <w:sz w:val="26"/>
          <w:szCs w:val="28"/>
          <w:lang w:val="en-CA"/>
        </w:rPr>
      </w:pPr>
      <w:r>
        <w:rPr>
          <w:sz w:val="26"/>
          <w:szCs w:val="28"/>
          <w:lang w:val="en-CA"/>
        </w:rPr>
        <w:t>Nhóm nhân tố sinh thái hữu sinh được phân biệt thành nhóm NTST con người và nhóm NTST các sinh vật khác. Con người có trí tuệ nên bên cạnh việc khai thác thiên nhiên con người còn góp phần to lớn cải tạo thiên nhiên.</w:t>
      </w:r>
    </w:p>
    <w:p w14:paraId="4B61620C" w14:textId="6D80EA84" w:rsidR="005B0683" w:rsidRDefault="0073431B" w:rsidP="00DD0180">
      <w:pPr>
        <w:rPr>
          <w:sz w:val="26"/>
          <w:szCs w:val="28"/>
          <w:lang w:val="it-IT"/>
        </w:rPr>
      </w:pPr>
      <w:r>
        <w:rPr>
          <w:sz w:val="26"/>
          <w:szCs w:val="28"/>
          <w:lang w:val="it-IT"/>
        </w:rPr>
        <w:t>-</w:t>
      </w:r>
      <w:r w:rsidR="00DD0180" w:rsidRPr="00A7513C">
        <w:rPr>
          <w:sz w:val="26"/>
          <w:szCs w:val="28"/>
          <w:lang w:val="it-IT"/>
        </w:rPr>
        <w:t xml:space="preserve"> Thế nào là nhân tố vô sinh? </w:t>
      </w:r>
      <w:r w:rsidR="005B0683">
        <w:rPr>
          <w:sz w:val="26"/>
          <w:szCs w:val="28"/>
          <w:lang w:val="it-IT"/>
        </w:rPr>
        <w:t>(Không sống) ví dụ: Ánh sáng, độ ẩm, nhiệt độ, đất, đá, nước,...</w:t>
      </w:r>
    </w:p>
    <w:p w14:paraId="03109C27" w14:textId="28EC0C4D" w:rsidR="00DD0180" w:rsidRPr="00A7513C" w:rsidRDefault="0073431B" w:rsidP="00DD0180">
      <w:pPr>
        <w:rPr>
          <w:sz w:val="26"/>
          <w:szCs w:val="28"/>
          <w:lang w:val="nl-NL"/>
        </w:rPr>
      </w:pPr>
      <w:r>
        <w:rPr>
          <w:sz w:val="26"/>
          <w:szCs w:val="28"/>
          <w:lang w:val="nl-NL"/>
        </w:rPr>
        <w:lastRenderedPageBreak/>
        <w:t xml:space="preserve">  - </w:t>
      </w:r>
      <w:r w:rsidR="00DD0180" w:rsidRPr="00A7513C">
        <w:rPr>
          <w:sz w:val="26"/>
          <w:szCs w:val="28"/>
          <w:lang w:val="nl-NL"/>
        </w:rPr>
        <w:t>Nhân tố hữu sinh?</w:t>
      </w:r>
      <w:r w:rsidR="005B0683">
        <w:rPr>
          <w:sz w:val="26"/>
          <w:szCs w:val="28"/>
          <w:lang w:val="nl-NL"/>
        </w:rPr>
        <w:t xml:space="preserve"> (Sống), ví dụ: thực vật, động vật, vi sinh vật, các hoạt động của con người...</w:t>
      </w:r>
    </w:p>
    <w:p w14:paraId="2F433E04" w14:textId="77777777" w:rsidR="00DD0180" w:rsidRPr="00A7513C" w:rsidRDefault="00DD0180" w:rsidP="00DD0180">
      <w:pPr>
        <w:rPr>
          <w:sz w:val="26"/>
          <w:szCs w:val="28"/>
        </w:rPr>
      </w:pPr>
      <w:r w:rsidRPr="00A7513C">
        <w:rPr>
          <w:sz w:val="26"/>
          <w:szCs w:val="28"/>
        </w:rPr>
        <w:t>?Nhận xét gì về tác động của nhân tố sinh thái?</w:t>
      </w:r>
    </w:p>
    <w:p w14:paraId="3E51E825" w14:textId="77777777" w:rsidR="00EC2CA2" w:rsidRPr="00562C81" w:rsidRDefault="003F3835" w:rsidP="00562C81">
      <w:pPr>
        <w:ind w:firstLine="426"/>
        <w:rPr>
          <w:b/>
          <w:sz w:val="26"/>
          <w:szCs w:val="26"/>
        </w:rPr>
      </w:pPr>
      <w:r w:rsidRPr="00562C81">
        <w:rPr>
          <w:b/>
          <w:sz w:val="26"/>
          <w:szCs w:val="26"/>
        </w:rPr>
        <w:t>Bài 50. Hệ sinh thái</w:t>
      </w:r>
    </w:p>
    <w:p w14:paraId="28B4FED8" w14:textId="41AEDBA0" w:rsidR="00EC2CA2" w:rsidRDefault="00550B8F" w:rsidP="00562C81">
      <w:pPr>
        <w:ind w:firstLine="426"/>
        <w:rPr>
          <w:sz w:val="26"/>
          <w:szCs w:val="26"/>
          <w:lang w:val="vi-VN"/>
        </w:rPr>
      </w:pPr>
      <w:r w:rsidRPr="00562C81">
        <w:rPr>
          <w:sz w:val="26"/>
          <w:szCs w:val="26"/>
        </w:rPr>
        <w:t>II</w:t>
      </w:r>
      <w:r w:rsidRPr="00562C81">
        <w:rPr>
          <w:sz w:val="26"/>
          <w:szCs w:val="26"/>
          <w:lang w:val="vi-VN"/>
        </w:rPr>
        <w:t>. Chuỗi thức ăn và lưới thức ăn.</w:t>
      </w:r>
    </w:p>
    <w:p w14:paraId="0A851A25" w14:textId="77777777" w:rsidR="00DD0180" w:rsidRPr="00AB3020" w:rsidRDefault="00DD0180" w:rsidP="005B0683">
      <w:pPr>
        <w:ind w:firstLine="426"/>
        <w:rPr>
          <w:iCs/>
          <w:sz w:val="28"/>
          <w:szCs w:val="28"/>
          <w:lang w:val="pt-BR"/>
        </w:rPr>
      </w:pPr>
      <w:r w:rsidRPr="00AB3020">
        <w:rPr>
          <w:b/>
          <w:bCs/>
          <w:iCs/>
          <w:sz w:val="28"/>
          <w:szCs w:val="28"/>
          <w:lang w:val="pt-BR"/>
        </w:rPr>
        <w:t xml:space="preserve">1.Chuỗi thức ăn : </w:t>
      </w:r>
      <w:r w:rsidRPr="00AB3020">
        <w:rPr>
          <w:iCs/>
          <w:sz w:val="28"/>
          <w:szCs w:val="28"/>
          <w:lang w:val="pt-BR"/>
        </w:rPr>
        <w:t>Là một dãy nhiều loài SV có quan hệ dinh dưỡng với nhau . Mỗi loài là một mắc xích , vừa là SV tiêu thụ của mắc xích trước vừa là SV bị mắc xích sau tiêu thụ .</w:t>
      </w:r>
    </w:p>
    <w:p w14:paraId="2F48B9B0" w14:textId="77777777" w:rsidR="00DD0180" w:rsidRPr="00AB3020" w:rsidRDefault="00DD0180" w:rsidP="00DD0180">
      <w:pPr>
        <w:ind w:firstLine="720"/>
        <w:rPr>
          <w:iCs/>
          <w:sz w:val="28"/>
          <w:szCs w:val="28"/>
          <w:lang w:val="pt-BR"/>
        </w:rPr>
      </w:pPr>
      <w:r w:rsidRPr="00AB3020">
        <w:rPr>
          <w:b/>
          <w:bCs/>
          <w:iCs/>
          <w:sz w:val="28"/>
          <w:szCs w:val="28"/>
          <w:lang w:val="pt-BR"/>
        </w:rPr>
        <w:t xml:space="preserve">Chuỗi thức ăn gồm </w:t>
      </w:r>
      <w:r w:rsidRPr="00AB3020">
        <w:rPr>
          <w:iCs/>
          <w:sz w:val="28"/>
          <w:szCs w:val="28"/>
          <w:lang w:val="pt-BR"/>
        </w:rPr>
        <w:t xml:space="preserve">: </w:t>
      </w:r>
    </w:p>
    <w:p w14:paraId="140860E9" w14:textId="77777777" w:rsidR="00DD0180" w:rsidRPr="00AB3020" w:rsidRDefault="00DD0180" w:rsidP="00DD0180">
      <w:pPr>
        <w:ind w:left="720"/>
        <w:rPr>
          <w:iCs/>
          <w:sz w:val="28"/>
          <w:szCs w:val="28"/>
          <w:lang w:val="pt-BR"/>
        </w:rPr>
      </w:pPr>
      <w:r w:rsidRPr="00AB3020">
        <w:rPr>
          <w:iCs/>
          <w:sz w:val="28"/>
          <w:szCs w:val="28"/>
          <w:lang w:val="pt-BR"/>
        </w:rPr>
        <w:t xml:space="preserve"> + SV sản xuất</w:t>
      </w:r>
    </w:p>
    <w:p w14:paraId="207A75EB" w14:textId="77777777" w:rsidR="00DD0180" w:rsidRPr="00AB3020" w:rsidRDefault="00DD0180" w:rsidP="00DD0180">
      <w:pPr>
        <w:ind w:left="720"/>
        <w:rPr>
          <w:iCs/>
          <w:sz w:val="28"/>
          <w:szCs w:val="28"/>
          <w:lang w:val="pt-BR"/>
        </w:rPr>
      </w:pPr>
      <w:r w:rsidRPr="00AB3020">
        <w:rPr>
          <w:iCs/>
          <w:sz w:val="28"/>
          <w:szCs w:val="28"/>
          <w:lang w:val="pt-BR"/>
        </w:rPr>
        <w:t>+ SV tiêu thụ</w:t>
      </w:r>
    </w:p>
    <w:p w14:paraId="150A7B19" w14:textId="71BD0CB7" w:rsidR="00DD0180" w:rsidRPr="00AB3020" w:rsidRDefault="0073431B" w:rsidP="00DD0180">
      <w:pPr>
        <w:ind w:left="720"/>
        <w:rPr>
          <w:iCs/>
          <w:sz w:val="28"/>
          <w:szCs w:val="28"/>
          <w:lang w:val="pt-BR"/>
        </w:rPr>
      </w:pPr>
      <w:r>
        <w:rPr>
          <w:iCs/>
          <w:sz w:val="28"/>
          <w:szCs w:val="28"/>
          <w:lang w:val="pt-BR"/>
        </w:rPr>
        <w:t>+ SV phân giải</w:t>
      </w:r>
    </w:p>
    <w:p w14:paraId="4E212B2F" w14:textId="7C9DB0B4" w:rsidR="00DD0180" w:rsidRDefault="00DD0180" w:rsidP="00DD0180">
      <w:pPr>
        <w:rPr>
          <w:iCs/>
          <w:sz w:val="28"/>
          <w:szCs w:val="28"/>
          <w:lang w:val="pt-BR"/>
        </w:rPr>
      </w:pPr>
      <w:r w:rsidRPr="00AB3020">
        <w:rPr>
          <w:b/>
          <w:bCs/>
          <w:iCs/>
          <w:sz w:val="28"/>
          <w:szCs w:val="28"/>
          <w:lang w:val="pt-BR"/>
        </w:rPr>
        <w:t>2.Lưới thức ăn :</w:t>
      </w:r>
      <w:r w:rsidRPr="00AB3020">
        <w:rPr>
          <w:iCs/>
          <w:sz w:val="28"/>
          <w:szCs w:val="28"/>
          <w:lang w:val="pt-BR"/>
        </w:rPr>
        <w:t xml:space="preserve"> Bao gồm chuỗi thức ăn có nhiều mắc xích chung</w:t>
      </w:r>
    </w:p>
    <w:p w14:paraId="4890DCB4" w14:textId="398D3B0A" w:rsidR="0073431B" w:rsidRPr="00AB3020" w:rsidRDefault="0073431B" w:rsidP="00DD0180">
      <w:pPr>
        <w:rPr>
          <w:iCs/>
          <w:sz w:val="28"/>
          <w:szCs w:val="28"/>
          <w:lang w:val="pt-BR"/>
        </w:rPr>
      </w:pPr>
      <w:r>
        <w:rPr>
          <w:iCs/>
          <w:sz w:val="28"/>
          <w:szCs w:val="28"/>
          <w:lang w:val="pt-BR"/>
        </w:rPr>
        <w:t>HS tự viết một lưới thức ăn theo yêu cầu của đề bài. Ví dụ bài tập 2/153</w:t>
      </w:r>
    </w:p>
    <w:p w14:paraId="42A16CC6" w14:textId="77777777" w:rsidR="00EC2CA2" w:rsidRPr="00562C81" w:rsidRDefault="003F3835" w:rsidP="00562C81">
      <w:pPr>
        <w:ind w:firstLine="426"/>
        <w:rPr>
          <w:b/>
          <w:sz w:val="26"/>
          <w:szCs w:val="26"/>
        </w:rPr>
      </w:pPr>
      <w:r w:rsidRPr="00562C81">
        <w:rPr>
          <w:b/>
          <w:sz w:val="26"/>
          <w:szCs w:val="26"/>
        </w:rPr>
        <w:t>Bài 58. Sử dụng hợp lí tài nguyên thiên nhiên</w:t>
      </w:r>
    </w:p>
    <w:p w14:paraId="195E1BB3" w14:textId="3231456B" w:rsidR="00EC2CA2" w:rsidRDefault="00550B8F" w:rsidP="00562C81">
      <w:pPr>
        <w:tabs>
          <w:tab w:val="left" w:pos="4771"/>
        </w:tabs>
        <w:rPr>
          <w:sz w:val="26"/>
          <w:szCs w:val="26"/>
          <w:lang w:val="vi-VN"/>
        </w:rPr>
      </w:pPr>
      <w:r w:rsidRPr="00562C81">
        <w:rPr>
          <w:sz w:val="26"/>
          <w:szCs w:val="26"/>
          <w:lang w:val="vi-VN"/>
        </w:rPr>
        <w:t xml:space="preserve">       I. Các dạng tài nguyên thiên nhiên chủ yếu.</w:t>
      </w:r>
    </w:p>
    <w:p w14:paraId="1DA1AB53" w14:textId="38AAE502" w:rsidR="00660C18" w:rsidRPr="00660C18" w:rsidRDefault="00660C18" w:rsidP="00660C18">
      <w:pPr>
        <w:tabs>
          <w:tab w:val="left" w:pos="4771"/>
        </w:tabs>
        <w:rPr>
          <w:b/>
          <w:sz w:val="26"/>
          <w:szCs w:val="26"/>
        </w:rPr>
      </w:pPr>
      <w:r w:rsidRPr="00660C18">
        <w:rPr>
          <w:b/>
          <w:sz w:val="26"/>
          <w:szCs w:val="26"/>
        </w:rPr>
        <w:t xml:space="preserve">             *Có 3 dạng tài nguyên thiên nhiên:</w:t>
      </w:r>
    </w:p>
    <w:p w14:paraId="5E365429" w14:textId="77777777" w:rsidR="00ED65AC" w:rsidRPr="00660C18" w:rsidRDefault="00A94961" w:rsidP="00660C18">
      <w:pPr>
        <w:numPr>
          <w:ilvl w:val="0"/>
          <w:numId w:val="3"/>
        </w:numPr>
        <w:tabs>
          <w:tab w:val="left" w:pos="4771"/>
        </w:tabs>
        <w:rPr>
          <w:sz w:val="26"/>
          <w:szCs w:val="26"/>
        </w:rPr>
      </w:pPr>
      <w:r w:rsidRPr="00660C18">
        <w:rPr>
          <w:sz w:val="26"/>
          <w:szCs w:val="26"/>
        </w:rPr>
        <w:t>Tài nguyên tái sinh: Có khả năng phục hồi khi sử dụng hợp lí (sinh vật, đất, nước …)</w:t>
      </w:r>
    </w:p>
    <w:p w14:paraId="65478DE5" w14:textId="77777777" w:rsidR="00ED65AC" w:rsidRPr="00660C18" w:rsidRDefault="00A94961" w:rsidP="00660C18">
      <w:pPr>
        <w:numPr>
          <w:ilvl w:val="0"/>
          <w:numId w:val="3"/>
        </w:numPr>
        <w:tabs>
          <w:tab w:val="left" w:pos="4771"/>
        </w:tabs>
        <w:rPr>
          <w:sz w:val="26"/>
          <w:szCs w:val="26"/>
        </w:rPr>
      </w:pPr>
      <w:r w:rsidRPr="00660C18">
        <w:rPr>
          <w:sz w:val="26"/>
          <w:szCs w:val="26"/>
        </w:rPr>
        <w:t>Tài nguyên không tái sinh: là dạng tài nguyên sau một thời gian sử dụng sẽ bị cạn kiệt (than đá, dầu mỏ …)</w:t>
      </w:r>
    </w:p>
    <w:p w14:paraId="051B84B4" w14:textId="77777777" w:rsidR="00ED65AC" w:rsidRPr="00660C18" w:rsidRDefault="00A94961" w:rsidP="00660C18">
      <w:pPr>
        <w:numPr>
          <w:ilvl w:val="0"/>
          <w:numId w:val="3"/>
        </w:numPr>
        <w:tabs>
          <w:tab w:val="left" w:pos="4771"/>
        </w:tabs>
        <w:rPr>
          <w:sz w:val="26"/>
          <w:szCs w:val="26"/>
        </w:rPr>
      </w:pPr>
      <w:r w:rsidRPr="00660C18">
        <w:rPr>
          <w:sz w:val="26"/>
          <w:szCs w:val="26"/>
        </w:rPr>
        <w:t>Tài nguyên năng lượng vĩnh cửu: Là tài nguyên sử dụng mãi mãi, không gây ô nhiễm môi trường (gió, mặt trời …)</w:t>
      </w:r>
    </w:p>
    <w:p w14:paraId="192C4A8B" w14:textId="6690085C" w:rsidR="00550B8F" w:rsidRPr="008B7284" w:rsidRDefault="00550B8F" w:rsidP="00562C81">
      <w:pPr>
        <w:tabs>
          <w:tab w:val="left" w:pos="4771"/>
        </w:tabs>
        <w:rPr>
          <w:sz w:val="26"/>
          <w:szCs w:val="26"/>
        </w:rPr>
      </w:pPr>
      <w:r w:rsidRPr="00562C81">
        <w:rPr>
          <w:sz w:val="26"/>
          <w:szCs w:val="26"/>
          <w:lang w:val="vi-VN"/>
        </w:rPr>
        <w:t xml:space="preserve">       II. Sử dụng hợp lí tài nguyên thiên nhiên.</w:t>
      </w:r>
    </w:p>
    <w:p w14:paraId="0EDB58C1" w14:textId="77777777" w:rsidR="00660C18" w:rsidRPr="00660C18" w:rsidRDefault="00660C18" w:rsidP="00660C18">
      <w:pPr>
        <w:autoSpaceDE w:val="0"/>
        <w:autoSpaceDN w:val="0"/>
        <w:adjustRightInd w:val="0"/>
        <w:ind w:left="540" w:hanging="540"/>
        <w:rPr>
          <w:rFonts w:eastAsiaTheme="minorHAnsi"/>
          <w:b/>
          <w:bCs/>
          <w:color w:val="000000"/>
          <w:sz w:val="28"/>
          <w:szCs w:val="28"/>
        </w:rPr>
      </w:pPr>
      <w:r w:rsidRPr="00660C18">
        <w:rPr>
          <w:rFonts w:eastAsiaTheme="minorHAnsi"/>
          <w:b/>
          <w:bCs/>
          <w:color w:val="000000"/>
          <w:sz w:val="28"/>
          <w:szCs w:val="28"/>
        </w:rPr>
        <w:t>Thế nào là sử dụng hợp lí tài nguyên thiên nhiên ?</w:t>
      </w:r>
    </w:p>
    <w:p w14:paraId="1553F181" w14:textId="19809B9E" w:rsidR="00660C18" w:rsidRPr="0073431B" w:rsidRDefault="00660C18" w:rsidP="00660C18">
      <w:pPr>
        <w:tabs>
          <w:tab w:val="left" w:pos="4771"/>
        </w:tabs>
        <w:rPr>
          <w:sz w:val="28"/>
          <w:szCs w:val="28"/>
        </w:rPr>
      </w:pPr>
      <w:r w:rsidRPr="0073431B">
        <w:rPr>
          <w:rFonts w:eastAsiaTheme="minorHAnsi"/>
          <w:bCs/>
          <w:sz w:val="28"/>
          <w:szCs w:val="28"/>
        </w:rPr>
        <w:t xml:space="preserve">      .... là hình thức sử dụng vừa đáp ứng nhu cầu sử dụng tài nguyên của xã hội hiện tại, vừa đảm bảo duy trì lâu dài các nguồn tài nguyên cho các thế hệ mai sau.</w:t>
      </w:r>
    </w:p>
    <w:p w14:paraId="0B340DAA" w14:textId="0174DC95" w:rsidR="0073431B" w:rsidRDefault="0073431B" w:rsidP="0073431B">
      <w:pPr>
        <w:pStyle w:val="ListParagraph"/>
        <w:numPr>
          <w:ilvl w:val="0"/>
          <w:numId w:val="4"/>
        </w:numPr>
        <w:tabs>
          <w:tab w:val="left" w:pos="4771"/>
        </w:tabs>
        <w:rPr>
          <w:b/>
          <w:sz w:val="28"/>
          <w:szCs w:val="28"/>
        </w:rPr>
      </w:pPr>
      <w:r>
        <w:rPr>
          <w:b/>
          <w:sz w:val="28"/>
          <w:szCs w:val="28"/>
        </w:rPr>
        <w:t>Sử dụng hợp lí tài nguyên đất, tài nguyên nước, tài nguyên sinh vật:</w:t>
      </w:r>
    </w:p>
    <w:p w14:paraId="7B3EF746" w14:textId="336AF4D0" w:rsidR="0073431B" w:rsidRPr="0073431B" w:rsidRDefault="0073431B" w:rsidP="0073431B">
      <w:pPr>
        <w:pStyle w:val="ListParagraph"/>
        <w:tabs>
          <w:tab w:val="left" w:pos="4771"/>
        </w:tabs>
        <w:ind w:left="0" w:firstLine="720"/>
        <w:rPr>
          <w:b/>
          <w:sz w:val="28"/>
          <w:szCs w:val="28"/>
        </w:rPr>
      </w:pPr>
      <w:r>
        <w:rPr>
          <w:noProof/>
        </w:rPr>
        <w:drawing>
          <wp:inline distT="0" distB="0" distL="0" distR="0" wp14:anchorId="293E9B18" wp14:editId="5BBC6597">
            <wp:extent cx="6083200" cy="4099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543" t="2595" r="13463" b="3246"/>
                    <a:stretch/>
                  </pic:blipFill>
                  <pic:spPr bwMode="auto">
                    <a:xfrm>
                      <a:off x="0" y="0"/>
                      <a:ext cx="6101140" cy="4111122"/>
                    </a:xfrm>
                    <a:prstGeom prst="rect">
                      <a:avLst/>
                    </a:prstGeom>
                    <a:ln>
                      <a:noFill/>
                    </a:ln>
                    <a:extLst>
                      <a:ext uri="{53640926-AAD7-44D8-BBD7-CCE9431645EC}">
                        <a14:shadowObscured xmlns:a14="http://schemas.microsoft.com/office/drawing/2010/main"/>
                      </a:ext>
                    </a:extLst>
                  </pic:spPr>
                </pic:pic>
              </a:graphicData>
            </a:graphic>
          </wp:inline>
        </w:drawing>
      </w:r>
    </w:p>
    <w:p w14:paraId="4A5959D9" w14:textId="77777777" w:rsidR="00EC2CA2" w:rsidRPr="00562C81" w:rsidRDefault="00EC2CA2" w:rsidP="00562C81">
      <w:pPr>
        <w:tabs>
          <w:tab w:val="left" w:pos="4771"/>
        </w:tabs>
        <w:rPr>
          <w:sz w:val="26"/>
          <w:szCs w:val="26"/>
          <w:lang w:val="vi-VN"/>
        </w:rPr>
      </w:pPr>
    </w:p>
    <w:sectPr w:rsidR="00EC2CA2" w:rsidRPr="00562C81" w:rsidSect="00562C81">
      <w:footerReference w:type="default" r:id="rId8"/>
      <w:pgSz w:w="11907" w:h="16840" w:code="9"/>
      <w:pgMar w:top="1021" w:right="851" w:bottom="851"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CA0C" w14:textId="77777777" w:rsidR="00F751C4" w:rsidRDefault="00F751C4">
      <w:r>
        <w:separator/>
      </w:r>
    </w:p>
  </w:endnote>
  <w:endnote w:type="continuationSeparator" w:id="0">
    <w:p w14:paraId="21259A82" w14:textId="77777777" w:rsidR="00F751C4" w:rsidRDefault="00F7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8DBB" w14:textId="77777777" w:rsidR="00EC2CA2" w:rsidRDefault="00EC2CA2">
    <w:pPr>
      <w:pStyle w:val="Footer"/>
    </w:pPr>
  </w:p>
  <w:p w14:paraId="354009B7" w14:textId="77777777" w:rsidR="00EC2CA2" w:rsidRDefault="00EC2CA2">
    <w:pPr>
      <w:pStyle w:val="Footer"/>
    </w:pPr>
  </w:p>
  <w:p w14:paraId="74C16F98" w14:textId="77777777" w:rsidR="00EC2CA2" w:rsidRDefault="00EC2C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DCF8" w14:textId="77777777" w:rsidR="00F751C4" w:rsidRDefault="00F751C4">
      <w:r>
        <w:separator/>
      </w:r>
    </w:p>
  </w:footnote>
  <w:footnote w:type="continuationSeparator" w:id="0">
    <w:p w14:paraId="23C9AE67" w14:textId="77777777" w:rsidR="00F751C4" w:rsidRDefault="00F751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896"/>
    <w:multiLevelType w:val="hybridMultilevel"/>
    <w:tmpl w:val="E8D4C29A"/>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01F28"/>
    <w:multiLevelType w:val="hybridMultilevel"/>
    <w:tmpl w:val="E72287B6"/>
    <w:lvl w:ilvl="0" w:tplc="E4E00B92">
      <w:start w:val="1"/>
      <w:numFmt w:val="bullet"/>
      <w:lvlText w:val="-"/>
      <w:lvlJc w:val="left"/>
      <w:pPr>
        <w:tabs>
          <w:tab w:val="num" w:pos="720"/>
        </w:tabs>
        <w:ind w:left="720" w:hanging="360"/>
      </w:pPr>
      <w:rPr>
        <w:rFonts w:ascii="Times New Roman" w:hAnsi="Times New Roman" w:hint="default"/>
      </w:rPr>
    </w:lvl>
    <w:lvl w:ilvl="1" w:tplc="44E43030" w:tentative="1">
      <w:start w:val="1"/>
      <w:numFmt w:val="bullet"/>
      <w:lvlText w:val="-"/>
      <w:lvlJc w:val="left"/>
      <w:pPr>
        <w:tabs>
          <w:tab w:val="num" w:pos="1440"/>
        </w:tabs>
        <w:ind w:left="1440" w:hanging="360"/>
      </w:pPr>
      <w:rPr>
        <w:rFonts w:ascii="Times New Roman" w:hAnsi="Times New Roman" w:hint="default"/>
      </w:rPr>
    </w:lvl>
    <w:lvl w:ilvl="2" w:tplc="2F460156" w:tentative="1">
      <w:start w:val="1"/>
      <w:numFmt w:val="bullet"/>
      <w:lvlText w:val="-"/>
      <w:lvlJc w:val="left"/>
      <w:pPr>
        <w:tabs>
          <w:tab w:val="num" w:pos="2160"/>
        </w:tabs>
        <w:ind w:left="2160" w:hanging="360"/>
      </w:pPr>
      <w:rPr>
        <w:rFonts w:ascii="Times New Roman" w:hAnsi="Times New Roman" w:hint="default"/>
      </w:rPr>
    </w:lvl>
    <w:lvl w:ilvl="3" w:tplc="A5564C9E" w:tentative="1">
      <w:start w:val="1"/>
      <w:numFmt w:val="bullet"/>
      <w:lvlText w:val="-"/>
      <w:lvlJc w:val="left"/>
      <w:pPr>
        <w:tabs>
          <w:tab w:val="num" w:pos="2880"/>
        </w:tabs>
        <w:ind w:left="2880" w:hanging="360"/>
      </w:pPr>
      <w:rPr>
        <w:rFonts w:ascii="Times New Roman" w:hAnsi="Times New Roman" w:hint="default"/>
      </w:rPr>
    </w:lvl>
    <w:lvl w:ilvl="4" w:tplc="E02A53A6" w:tentative="1">
      <w:start w:val="1"/>
      <w:numFmt w:val="bullet"/>
      <w:lvlText w:val="-"/>
      <w:lvlJc w:val="left"/>
      <w:pPr>
        <w:tabs>
          <w:tab w:val="num" w:pos="3600"/>
        </w:tabs>
        <w:ind w:left="3600" w:hanging="360"/>
      </w:pPr>
      <w:rPr>
        <w:rFonts w:ascii="Times New Roman" w:hAnsi="Times New Roman" w:hint="default"/>
      </w:rPr>
    </w:lvl>
    <w:lvl w:ilvl="5" w:tplc="8480B2FE" w:tentative="1">
      <w:start w:val="1"/>
      <w:numFmt w:val="bullet"/>
      <w:lvlText w:val="-"/>
      <w:lvlJc w:val="left"/>
      <w:pPr>
        <w:tabs>
          <w:tab w:val="num" w:pos="4320"/>
        </w:tabs>
        <w:ind w:left="4320" w:hanging="360"/>
      </w:pPr>
      <w:rPr>
        <w:rFonts w:ascii="Times New Roman" w:hAnsi="Times New Roman" w:hint="default"/>
      </w:rPr>
    </w:lvl>
    <w:lvl w:ilvl="6" w:tplc="51F6A8E0" w:tentative="1">
      <w:start w:val="1"/>
      <w:numFmt w:val="bullet"/>
      <w:lvlText w:val="-"/>
      <w:lvlJc w:val="left"/>
      <w:pPr>
        <w:tabs>
          <w:tab w:val="num" w:pos="5040"/>
        </w:tabs>
        <w:ind w:left="5040" w:hanging="360"/>
      </w:pPr>
      <w:rPr>
        <w:rFonts w:ascii="Times New Roman" w:hAnsi="Times New Roman" w:hint="default"/>
      </w:rPr>
    </w:lvl>
    <w:lvl w:ilvl="7" w:tplc="32EC164A" w:tentative="1">
      <w:start w:val="1"/>
      <w:numFmt w:val="bullet"/>
      <w:lvlText w:val="-"/>
      <w:lvlJc w:val="left"/>
      <w:pPr>
        <w:tabs>
          <w:tab w:val="num" w:pos="5760"/>
        </w:tabs>
        <w:ind w:left="5760" w:hanging="360"/>
      </w:pPr>
      <w:rPr>
        <w:rFonts w:ascii="Times New Roman" w:hAnsi="Times New Roman" w:hint="default"/>
      </w:rPr>
    </w:lvl>
    <w:lvl w:ilvl="8" w:tplc="58B0D7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C05487B"/>
    <w:multiLevelType w:val="hybridMultilevel"/>
    <w:tmpl w:val="6400DF78"/>
    <w:lvl w:ilvl="0" w:tplc="8280F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D7B67"/>
    <w:multiLevelType w:val="hybridMultilevel"/>
    <w:tmpl w:val="6ED2C6AE"/>
    <w:lvl w:ilvl="0" w:tplc="577CC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F5"/>
    <w:rsid w:val="0004347C"/>
    <w:rsid w:val="000F7925"/>
    <w:rsid w:val="001221AC"/>
    <w:rsid w:val="002E7130"/>
    <w:rsid w:val="00341CF5"/>
    <w:rsid w:val="003F3835"/>
    <w:rsid w:val="004A2BFE"/>
    <w:rsid w:val="00550B8F"/>
    <w:rsid w:val="00562C81"/>
    <w:rsid w:val="00594F45"/>
    <w:rsid w:val="005B0683"/>
    <w:rsid w:val="006607A8"/>
    <w:rsid w:val="00660C18"/>
    <w:rsid w:val="0073431B"/>
    <w:rsid w:val="00741922"/>
    <w:rsid w:val="008113D9"/>
    <w:rsid w:val="008B7284"/>
    <w:rsid w:val="00A85E8F"/>
    <w:rsid w:val="00A94961"/>
    <w:rsid w:val="00B95D4E"/>
    <w:rsid w:val="00CB3E25"/>
    <w:rsid w:val="00DD0180"/>
    <w:rsid w:val="00EC2CA2"/>
    <w:rsid w:val="00ED65AC"/>
    <w:rsid w:val="00F751C4"/>
    <w:rsid w:val="124E1166"/>
    <w:rsid w:val="12D875FD"/>
    <w:rsid w:val="67561D8B"/>
    <w:rsid w:val="6B5E4EB1"/>
    <w:rsid w:val="70722AC2"/>
    <w:rsid w:val="7704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C41E"/>
  <w15:docId w15:val="{7854495B-6CCB-4E4F-B7B7-A577A4BA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fontstyle01">
    <w:name w:val="fontstyle01"/>
    <w:rPr>
      <w:rFonts w:ascii="Times New Roman" w:hAnsi="Times New Roman" w:cs="Times New Roman" w:hint="default"/>
      <w:color w:val="000000"/>
      <w:sz w:val="28"/>
      <w:szCs w:val="28"/>
    </w:rPr>
  </w:style>
  <w:style w:type="paragraph" w:styleId="ListParagraph">
    <w:name w:val="List Paragraph"/>
    <w:basedOn w:val="Normal"/>
    <w:uiPriority w:val="99"/>
    <w:rsid w:val="00550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8314">
      <w:bodyDiv w:val="1"/>
      <w:marLeft w:val="0"/>
      <w:marRight w:val="0"/>
      <w:marTop w:val="0"/>
      <w:marBottom w:val="0"/>
      <w:divBdr>
        <w:top w:val="none" w:sz="0" w:space="0" w:color="auto"/>
        <w:left w:val="none" w:sz="0" w:space="0" w:color="auto"/>
        <w:bottom w:val="none" w:sz="0" w:space="0" w:color="auto"/>
        <w:right w:val="none" w:sz="0" w:space="0" w:color="auto"/>
      </w:divBdr>
      <w:divsChild>
        <w:div w:id="1338997074">
          <w:marLeft w:val="0"/>
          <w:marRight w:val="0"/>
          <w:marTop w:val="336"/>
          <w:marBottom w:val="0"/>
          <w:divBdr>
            <w:top w:val="none" w:sz="0" w:space="0" w:color="auto"/>
            <w:left w:val="none" w:sz="0" w:space="0" w:color="auto"/>
            <w:bottom w:val="none" w:sz="0" w:space="0" w:color="auto"/>
            <w:right w:val="none" w:sz="0" w:space="0" w:color="auto"/>
          </w:divBdr>
        </w:div>
        <w:div w:id="1105003200">
          <w:marLeft w:val="0"/>
          <w:marRight w:val="0"/>
          <w:marTop w:val="336"/>
          <w:marBottom w:val="0"/>
          <w:divBdr>
            <w:top w:val="none" w:sz="0" w:space="0" w:color="auto"/>
            <w:left w:val="none" w:sz="0" w:space="0" w:color="auto"/>
            <w:bottom w:val="none" w:sz="0" w:space="0" w:color="auto"/>
            <w:right w:val="none" w:sz="0" w:space="0" w:color="auto"/>
          </w:divBdr>
        </w:div>
        <w:div w:id="821775852">
          <w:marLeft w:val="0"/>
          <w:marRight w:val="0"/>
          <w:marTop w:val="336"/>
          <w:marBottom w:val="0"/>
          <w:divBdr>
            <w:top w:val="none" w:sz="0" w:space="0" w:color="auto"/>
            <w:left w:val="none" w:sz="0" w:space="0" w:color="auto"/>
            <w:bottom w:val="none" w:sz="0" w:space="0" w:color="auto"/>
            <w:right w:val="none" w:sz="0" w:space="0" w:color="auto"/>
          </w:divBdr>
        </w:div>
      </w:divsChild>
    </w:div>
    <w:div w:id="1267227999">
      <w:bodyDiv w:val="1"/>
      <w:marLeft w:val="0"/>
      <w:marRight w:val="0"/>
      <w:marTop w:val="0"/>
      <w:marBottom w:val="0"/>
      <w:divBdr>
        <w:top w:val="none" w:sz="0" w:space="0" w:color="auto"/>
        <w:left w:val="none" w:sz="0" w:space="0" w:color="auto"/>
        <w:bottom w:val="none" w:sz="0" w:space="0" w:color="auto"/>
        <w:right w:val="none" w:sz="0" w:space="0" w:color="auto"/>
      </w:divBdr>
    </w:div>
    <w:div w:id="184978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kimmaikd@gmail.com</cp:lastModifiedBy>
  <cp:revision>12</cp:revision>
  <dcterms:created xsi:type="dcterms:W3CDTF">2022-11-21T03:25:00Z</dcterms:created>
  <dcterms:modified xsi:type="dcterms:W3CDTF">2023-04-27T01:31:00Z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913AE7FAEDE84DD3B637827CFD402C68</vt:lpwstr>
  </property>
</Properties>
</file>