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B6" w:rsidRPr="00555D10" w:rsidRDefault="00CF40EB" w:rsidP="00CF40EB">
      <w:pPr>
        <w:spacing w:before="0" w:after="0" w:line="240" w:lineRule="auto"/>
        <w:ind w:right="-710"/>
        <w:rPr>
          <w:rFonts w:eastAsia="Times New Roman" w:cs="Times New Roman"/>
          <w:szCs w:val="28"/>
        </w:rPr>
      </w:pPr>
      <w:r>
        <w:rPr>
          <w:rFonts w:eastAsia="Times New Roman" w:cs="Times New Roman"/>
          <w:b/>
          <w:bCs/>
          <w:szCs w:val="28"/>
          <w:bdr w:val="none" w:sz="0" w:space="0" w:color="auto" w:frame="1"/>
          <w:lang w:val="vi-VN"/>
        </w:rPr>
        <w:t xml:space="preserve">                                                         </w:t>
      </w:r>
      <w:r w:rsidR="00CF2279">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lang w:val="vi-VN"/>
        </w:rPr>
        <w:t xml:space="preserve"> </w:t>
      </w:r>
      <w:r w:rsidR="00D17EE7" w:rsidRPr="00555D10">
        <w:rPr>
          <w:rFonts w:eastAsia="Times New Roman" w:cs="Times New Roman"/>
          <w:b/>
          <w:bCs/>
          <w:szCs w:val="28"/>
          <w:bdr w:val="none" w:sz="0" w:space="0" w:color="auto" w:frame="1"/>
        </w:rPr>
        <w:t>Phụ lục I</w:t>
      </w:r>
    </w:p>
    <w:p w:rsidR="00DE52B6" w:rsidRPr="00555D10" w:rsidRDefault="00E20C4C" w:rsidP="00E57A28">
      <w:pPr>
        <w:spacing w:before="0" w:after="0" w:line="240" w:lineRule="auto"/>
        <w:jc w:val="center"/>
        <w:rPr>
          <w:rFonts w:eastAsia="Times New Roman" w:cs="Times New Roman"/>
          <w:b/>
          <w:bCs/>
          <w:color w:val="231F20"/>
          <w:szCs w:val="28"/>
        </w:rPr>
      </w:pPr>
      <w:r w:rsidRPr="00555D10">
        <w:rPr>
          <w:rFonts w:eastAsia="Times New Roman" w:cs="Times New Roman"/>
          <w:b/>
          <w:bCs/>
          <w:color w:val="231F20"/>
          <w:szCs w:val="28"/>
        </w:rPr>
        <w:t>GỢI Ý KHUNG KẾ HOẠCH DẠY HỌC MÔN GDCD CỦA TỔ CHUYÊN MÔN</w:t>
      </w:r>
    </w:p>
    <w:p w:rsidR="00DE52B6" w:rsidRPr="00555D10" w:rsidRDefault="00E20C4C" w:rsidP="00E57A28">
      <w:pPr>
        <w:spacing w:before="0" w:after="0" w:line="240" w:lineRule="auto"/>
        <w:ind w:firstLine="284"/>
        <w:jc w:val="center"/>
        <w:rPr>
          <w:rFonts w:eastAsia="Times New Roman" w:cs="Times New Roman"/>
          <w:i/>
          <w:iCs/>
          <w:color w:val="231F20"/>
          <w:szCs w:val="28"/>
        </w:rPr>
      </w:pPr>
      <w:r w:rsidRPr="00555D10">
        <w:rPr>
          <w:rFonts w:eastAsia="Times New Roman" w:cs="Times New Roman"/>
          <w:b/>
          <w:bCs/>
          <w:color w:val="231F20"/>
          <w:szCs w:val="28"/>
        </w:rPr>
        <w:t xml:space="preserve"> </w:t>
      </w:r>
      <w:r w:rsidRPr="00555D10">
        <w:rPr>
          <w:rFonts w:eastAsia="Times New Roman" w:cs="Times New Roman"/>
          <w:i/>
          <w:iCs/>
          <w:color w:val="231F20"/>
          <w:szCs w:val="28"/>
        </w:rPr>
        <w:t xml:space="preserve">(Theo Công văn số 5512/BGDĐT-GDTrH ngày 18 </w:t>
      </w:r>
      <w:r w:rsidR="00DE52B6" w:rsidRPr="00555D10">
        <w:rPr>
          <w:rFonts w:eastAsia="Times New Roman" w:cs="Times New Roman"/>
          <w:i/>
          <w:iCs/>
          <w:color w:val="231F20"/>
          <w:szCs w:val="28"/>
        </w:rPr>
        <w:t>tháng 12 năm 2020 của Bộ GDĐT) </w:t>
      </w:r>
    </w:p>
    <w:tbl>
      <w:tblPr>
        <w:tblW w:w="10550" w:type="dxa"/>
        <w:tblCellMar>
          <w:left w:w="0" w:type="dxa"/>
          <w:right w:w="0" w:type="dxa"/>
        </w:tblCellMar>
        <w:tblLook w:val="04A0" w:firstRow="1" w:lastRow="0" w:firstColumn="1" w:lastColumn="0" w:noHBand="0" w:noVBand="1"/>
      </w:tblPr>
      <w:tblGrid>
        <w:gridCol w:w="4248"/>
        <w:gridCol w:w="6302"/>
      </w:tblGrid>
      <w:tr w:rsidR="00E57A28" w:rsidRPr="00555D10" w:rsidTr="006D16E4">
        <w:tc>
          <w:tcPr>
            <w:tcW w:w="4248" w:type="dxa"/>
            <w:tcMar>
              <w:top w:w="60" w:type="dxa"/>
              <w:left w:w="60" w:type="dxa"/>
              <w:bottom w:w="60" w:type="dxa"/>
              <w:right w:w="60" w:type="dxa"/>
            </w:tcMar>
            <w:vAlign w:val="center"/>
            <w:hideMark/>
          </w:tcPr>
          <w:p w:rsidR="00E57A28" w:rsidRPr="00CF40EB" w:rsidRDefault="00E57A28" w:rsidP="00E57A28">
            <w:pPr>
              <w:spacing w:before="0" w:after="0" w:line="240" w:lineRule="auto"/>
              <w:rPr>
                <w:rFonts w:eastAsia="Times New Roman" w:cs="Times New Roman"/>
                <w:szCs w:val="28"/>
                <w:lang w:val="vi-VN"/>
              </w:rPr>
            </w:pPr>
            <w:r w:rsidRPr="00555D10">
              <w:rPr>
                <w:rFonts w:eastAsia="Times New Roman" w:cs="Times New Roman"/>
                <w:b/>
                <w:bCs/>
                <w:szCs w:val="28"/>
                <w:bdr w:val="none" w:sz="0" w:space="0" w:color="auto" w:frame="1"/>
              </w:rPr>
              <w:t>TRƯỜNG: </w:t>
            </w:r>
            <w:r w:rsidR="00CF40EB">
              <w:rPr>
                <w:rFonts w:eastAsia="Times New Roman" w:cs="Times New Roman"/>
                <w:szCs w:val="28"/>
                <w:lang w:val="vi-VN"/>
              </w:rPr>
              <w:t>THCS KIM ĐỒNG</w:t>
            </w:r>
          </w:p>
          <w:p w:rsidR="00E57A28" w:rsidRPr="00CF40EB" w:rsidRDefault="00E57A28" w:rsidP="00E57A28">
            <w:pPr>
              <w:spacing w:before="0" w:after="0" w:line="240" w:lineRule="auto"/>
              <w:rPr>
                <w:rFonts w:eastAsia="Times New Roman" w:cs="Times New Roman"/>
                <w:szCs w:val="28"/>
                <w:lang w:val="vi-VN"/>
              </w:rPr>
            </w:pPr>
            <w:r w:rsidRPr="00555D10">
              <w:rPr>
                <w:rFonts w:eastAsia="Times New Roman" w:cs="Times New Roman"/>
                <w:b/>
                <w:bCs/>
                <w:szCs w:val="28"/>
                <w:bdr w:val="none" w:sz="0" w:space="0" w:color="auto" w:frame="1"/>
              </w:rPr>
              <w:t>TỔ: </w:t>
            </w:r>
            <w:r w:rsidR="00CF40EB">
              <w:rPr>
                <w:rFonts w:eastAsia="Times New Roman" w:cs="Times New Roman"/>
                <w:szCs w:val="28"/>
                <w:lang w:val="vi-VN"/>
              </w:rPr>
              <w:t>ANH-SỬ-ĐỊA-CD</w:t>
            </w:r>
          </w:p>
          <w:p w:rsidR="00E57A28" w:rsidRPr="00555D10" w:rsidRDefault="00E57A28" w:rsidP="00E57A28">
            <w:pPr>
              <w:spacing w:before="0" w:after="0" w:line="240" w:lineRule="auto"/>
              <w:rPr>
                <w:rFonts w:eastAsia="Times New Roman" w:cs="Times New Roman"/>
                <w:szCs w:val="28"/>
              </w:rPr>
            </w:pPr>
          </w:p>
        </w:tc>
        <w:tc>
          <w:tcPr>
            <w:tcW w:w="6302" w:type="dxa"/>
            <w:tcMar>
              <w:top w:w="60" w:type="dxa"/>
              <w:left w:w="60" w:type="dxa"/>
              <w:bottom w:w="60" w:type="dxa"/>
              <w:right w:w="60" w:type="dxa"/>
            </w:tcMar>
            <w:vAlign w:val="center"/>
            <w:hideMark/>
          </w:tcPr>
          <w:p w:rsidR="00E57A28" w:rsidRPr="00555D10" w:rsidRDefault="00E57A28" w:rsidP="00E57A28">
            <w:pPr>
              <w:spacing w:before="0" w:after="0" w:line="240" w:lineRule="auto"/>
              <w:rPr>
                <w:rFonts w:eastAsia="Times New Roman" w:cs="Times New Roman"/>
                <w:szCs w:val="28"/>
              </w:rPr>
            </w:pPr>
            <w:r w:rsidRPr="00555D10">
              <w:rPr>
                <w:rFonts w:eastAsia="Times New Roman" w:cs="Times New Roman"/>
                <w:b/>
                <w:bCs/>
                <w:szCs w:val="28"/>
                <w:bdr w:val="none" w:sz="0" w:space="0" w:color="auto" w:frame="1"/>
              </w:rPr>
              <w:t>CỘNG HÒA XÃ HỘI CHỦ NGHĨA VIỆT NAM</w:t>
            </w:r>
          </w:p>
          <w:p w:rsidR="00E57A28" w:rsidRPr="00555D10" w:rsidRDefault="00E57A28" w:rsidP="00E57A28">
            <w:pPr>
              <w:spacing w:before="0" w:after="0" w:line="240" w:lineRule="auto"/>
              <w:jc w:val="center"/>
              <w:rPr>
                <w:rFonts w:eastAsia="Times New Roman" w:cs="Times New Roman"/>
                <w:szCs w:val="28"/>
              </w:rPr>
            </w:pPr>
            <w:r w:rsidRPr="00555D10">
              <w:rPr>
                <w:rFonts w:eastAsia="Times New Roman" w:cs="Times New Roman"/>
                <w:b/>
                <w:bCs/>
                <w:szCs w:val="28"/>
                <w:bdr w:val="none" w:sz="0" w:space="0" w:color="auto" w:frame="1"/>
              </w:rPr>
              <w:t>Độc lập - Tự do - Hạnh phúc</w:t>
            </w:r>
          </w:p>
        </w:tc>
      </w:tr>
    </w:tbl>
    <w:p w:rsidR="00E20C4C" w:rsidRPr="00555D10" w:rsidRDefault="00E20C4C" w:rsidP="00E57A28">
      <w:pPr>
        <w:spacing w:before="0" w:after="0" w:line="240" w:lineRule="auto"/>
        <w:jc w:val="center"/>
        <w:rPr>
          <w:rFonts w:eastAsia="Times New Roman" w:cs="Times New Roman"/>
          <w:szCs w:val="28"/>
        </w:rPr>
      </w:pPr>
      <w:r w:rsidRPr="00555D10">
        <w:rPr>
          <w:rFonts w:eastAsia="Times New Roman" w:cs="Times New Roman"/>
          <w:b/>
          <w:bCs/>
          <w:color w:val="231F20"/>
          <w:szCs w:val="28"/>
        </w:rPr>
        <w:t xml:space="preserve">KẾ HOẠCH </w:t>
      </w:r>
      <w:r w:rsidR="00F358B7" w:rsidRPr="00555D10">
        <w:rPr>
          <w:rFonts w:eastAsia="Times New Roman" w:cs="Times New Roman"/>
          <w:b/>
          <w:bCs/>
          <w:color w:val="231F20"/>
          <w:szCs w:val="28"/>
        </w:rPr>
        <w:t>TỔ CHỨC CÁC  HOẠT ĐỘNG GIÁO DỤC</w:t>
      </w:r>
      <w:r w:rsidRPr="00555D10">
        <w:rPr>
          <w:rFonts w:eastAsia="Times New Roman" w:cs="Times New Roman"/>
          <w:b/>
          <w:bCs/>
          <w:color w:val="231F20"/>
          <w:szCs w:val="28"/>
        </w:rPr>
        <w:t xml:space="preserve"> CỦA TỔ CHUYÊN MÔN</w:t>
      </w:r>
    </w:p>
    <w:p w:rsidR="00E20C4C" w:rsidRPr="00555D10" w:rsidRDefault="00E57A28" w:rsidP="00E57A28">
      <w:pPr>
        <w:spacing w:before="0" w:after="0" w:line="240" w:lineRule="auto"/>
        <w:rPr>
          <w:rFonts w:eastAsia="Times New Roman" w:cs="Times New Roman"/>
          <w:szCs w:val="28"/>
        </w:rPr>
      </w:pPr>
      <w:r w:rsidRPr="00555D10">
        <w:rPr>
          <w:rFonts w:eastAsia="Times New Roman" w:cs="Times New Roman"/>
          <w:b/>
          <w:bCs/>
          <w:color w:val="231F20"/>
          <w:szCs w:val="28"/>
        </w:rPr>
        <w:t xml:space="preserve">                   </w:t>
      </w:r>
      <w:r w:rsidR="00CF2279">
        <w:rPr>
          <w:rFonts w:eastAsia="Times New Roman" w:cs="Times New Roman"/>
          <w:b/>
          <w:bCs/>
          <w:color w:val="231F20"/>
          <w:szCs w:val="28"/>
        </w:rPr>
        <w:t xml:space="preserve">                                                </w:t>
      </w:r>
      <w:r w:rsidR="00E20C4C" w:rsidRPr="00555D10">
        <w:rPr>
          <w:rFonts w:eastAsia="Times New Roman" w:cs="Times New Roman"/>
          <w:b/>
          <w:bCs/>
          <w:color w:val="231F20"/>
          <w:szCs w:val="28"/>
        </w:rPr>
        <w:t>MÔN HỌC GIÁO DỤC CÔNG DÂN</w:t>
      </w:r>
      <w:r w:rsidR="00F358B7" w:rsidRPr="00555D10">
        <w:rPr>
          <w:rFonts w:eastAsia="Times New Roman" w:cs="Times New Roman"/>
          <w:b/>
          <w:bCs/>
          <w:color w:val="231F20"/>
          <w:szCs w:val="28"/>
        </w:rPr>
        <w:t>,</w:t>
      </w:r>
      <w:r w:rsidR="00E20C4C" w:rsidRPr="00555D10">
        <w:rPr>
          <w:rFonts w:eastAsia="Times New Roman" w:cs="Times New Roman"/>
          <w:b/>
          <w:bCs/>
          <w:color w:val="231F20"/>
          <w:szCs w:val="28"/>
        </w:rPr>
        <w:t xml:space="preserve"> KHỐI LỚP 7 </w:t>
      </w:r>
    </w:p>
    <w:p w:rsidR="00E20C4C" w:rsidRPr="00555D10" w:rsidRDefault="00E57A28" w:rsidP="00E57A28">
      <w:pPr>
        <w:spacing w:before="0" w:after="0" w:line="240" w:lineRule="auto"/>
        <w:rPr>
          <w:rFonts w:eastAsia="Times New Roman" w:cs="Times New Roman"/>
          <w:szCs w:val="28"/>
        </w:rPr>
      </w:pPr>
      <w:r w:rsidRPr="00555D10">
        <w:rPr>
          <w:rFonts w:eastAsia="Times New Roman" w:cs="Times New Roman"/>
          <w:color w:val="231F20"/>
          <w:szCs w:val="28"/>
        </w:rPr>
        <w:t xml:space="preserve">                                                 </w:t>
      </w:r>
      <w:r w:rsidR="003770B0">
        <w:rPr>
          <w:rFonts w:eastAsia="Times New Roman" w:cs="Times New Roman"/>
          <w:color w:val="231F20"/>
          <w:szCs w:val="28"/>
        </w:rPr>
        <w:t xml:space="preserve">                                            </w:t>
      </w:r>
      <w:r w:rsidR="0080589B">
        <w:rPr>
          <w:rFonts w:eastAsia="Times New Roman" w:cs="Times New Roman"/>
          <w:color w:val="231F20"/>
          <w:szCs w:val="28"/>
        </w:rPr>
        <w:t>(Năm học 2023 – 2024</w:t>
      </w:r>
      <w:r w:rsidR="00E20C4C" w:rsidRPr="00555D10">
        <w:rPr>
          <w:rFonts w:eastAsia="Times New Roman" w:cs="Times New Roman"/>
          <w:color w:val="231F20"/>
          <w:szCs w:val="28"/>
        </w:rPr>
        <w:t>) </w:t>
      </w:r>
    </w:p>
    <w:p w:rsidR="00E20C4C" w:rsidRPr="00555D10" w:rsidRDefault="00CF2279" w:rsidP="00E20C4C">
      <w:pPr>
        <w:spacing w:before="102" w:after="0" w:line="240" w:lineRule="auto"/>
        <w:rPr>
          <w:rFonts w:eastAsia="Times New Roman" w:cs="Times New Roman"/>
          <w:szCs w:val="28"/>
        </w:rPr>
      </w:pPr>
      <w:r>
        <w:rPr>
          <w:rFonts w:eastAsia="Times New Roman" w:cs="Times New Roman"/>
          <w:b/>
          <w:bCs/>
          <w:color w:val="231F20"/>
          <w:szCs w:val="28"/>
        </w:rPr>
        <w:t xml:space="preserve">        </w:t>
      </w:r>
      <w:r w:rsidR="00E20C4C" w:rsidRPr="00555D10">
        <w:rPr>
          <w:rFonts w:eastAsia="Times New Roman" w:cs="Times New Roman"/>
          <w:b/>
          <w:bCs/>
          <w:color w:val="231F20"/>
          <w:szCs w:val="28"/>
        </w:rPr>
        <w:t>I. Đặc điểm tình hình </w:t>
      </w:r>
    </w:p>
    <w:p w:rsidR="00CF2279" w:rsidRDefault="00CF2279" w:rsidP="00CF2279">
      <w:pPr>
        <w:spacing w:after="0" w:line="240" w:lineRule="auto"/>
        <w:ind w:firstLine="567"/>
        <w:jc w:val="both"/>
        <w:rPr>
          <w:b/>
          <w:bCs/>
        </w:rPr>
      </w:pPr>
      <w:r>
        <w:rPr>
          <w:b/>
          <w:bCs/>
          <w:lang w:val="vi-VN"/>
        </w:rPr>
        <w:t>1. Số lớp:</w:t>
      </w:r>
      <w:r>
        <w:t xml:space="preserve"> 4 </w:t>
      </w:r>
      <w:r>
        <w:rPr>
          <w:b/>
          <w:bCs/>
          <w:lang w:val="vi-VN"/>
        </w:rPr>
        <w:t xml:space="preserve">; Số học sinh: </w:t>
      </w:r>
      <w:r>
        <w:t xml:space="preserve">164; </w:t>
      </w:r>
      <w:r>
        <w:rPr>
          <w:b/>
          <w:bCs/>
        </w:rPr>
        <w:t xml:space="preserve">Số học sinh học chuyên đề lựa chọn </w:t>
      </w:r>
      <w:r>
        <w:rPr>
          <w:bCs/>
        </w:rPr>
        <w:t>(nếu có)</w:t>
      </w:r>
      <w:r>
        <w:rPr>
          <w:b/>
          <w:bCs/>
        </w:rPr>
        <w:t>: 0</w:t>
      </w:r>
    </w:p>
    <w:p w:rsidR="00CF2279" w:rsidRDefault="00CF2279" w:rsidP="00CF2279">
      <w:pPr>
        <w:spacing w:after="0" w:line="240" w:lineRule="auto"/>
        <w:ind w:firstLine="567"/>
        <w:jc w:val="both"/>
        <w:rPr>
          <w:lang w:val="vi-VN"/>
        </w:rPr>
      </w:pPr>
      <w:r>
        <w:rPr>
          <w:b/>
          <w:bCs/>
          <w:lang w:val="vi-VN"/>
        </w:rPr>
        <w:t xml:space="preserve">2. </w:t>
      </w:r>
      <w:r>
        <w:rPr>
          <w:b/>
          <w:bCs/>
        </w:rPr>
        <w:t>Tình hình đội ngũ: Số</w:t>
      </w:r>
      <w:r>
        <w:rPr>
          <w:b/>
          <w:bCs/>
          <w:lang w:val="vi-VN"/>
        </w:rPr>
        <w:t xml:space="preserve"> </w:t>
      </w:r>
      <w:r>
        <w:rPr>
          <w:b/>
          <w:bCs/>
        </w:rPr>
        <w:t>giáo viên</w:t>
      </w:r>
      <w:r>
        <w:rPr>
          <w:b/>
          <w:bCs/>
          <w:lang w:val="vi-VN"/>
        </w:rPr>
        <w:t>:</w:t>
      </w:r>
      <w:r>
        <w:t xml:space="preserve">01; </w:t>
      </w:r>
      <w:r>
        <w:rPr>
          <w:lang w:val="vi-VN"/>
        </w:rPr>
        <w:t xml:space="preserve"> </w:t>
      </w:r>
      <w:r>
        <w:rPr>
          <w:b/>
          <w:bCs/>
          <w:lang w:val="vi-VN"/>
        </w:rPr>
        <w:t>T</w:t>
      </w:r>
      <w:r>
        <w:rPr>
          <w:b/>
          <w:bCs/>
        </w:rPr>
        <w:t>rình độ đào tạo</w:t>
      </w:r>
      <w:r>
        <w:rPr>
          <w:lang w:val="vi-VN"/>
        </w:rPr>
        <w:t xml:space="preserve">: Cao đẳng: </w:t>
      </w:r>
      <w:r>
        <w:t>0;</w:t>
      </w:r>
      <w:r>
        <w:rPr>
          <w:lang w:val="vi-VN"/>
        </w:rPr>
        <w:t xml:space="preserve"> Đại học:</w:t>
      </w:r>
      <w:r>
        <w:t xml:space="preserve"> 01</w:t>
      </w:r>
      <w:r>
        <w:rPr>
          <w:lang w:val="vi-VN"/>
        </w:rPr>
        <w:t>; Trên đại học:</w:t>
      </w:r>
      <w:r>
        <w:t>0</w:t>
      </w:r>
      <w:r>
        <w:rPr>
          <w:lang w:val="vi-VN"/>
        </w:rPr>
        <w:t>.</w:t>
      </w:r>
    </w:p>
    <w:p w:rsidR="00CF2279" w:rsidRPr="00371000" w:rsidRDefault="00CF2279" w:rsidP="00CF2279">
      <w:pPr>
        <w:spacing w:after="0" w:line="240" w:lineRule="auto"/>
        <w:ind w:firstLine="567"/>
        <w:jc w:val="both"/>
        <w:rPr>
          <w:b/>
          <w:bCs/>
        </w:rPr>
      </w:pPr>
      <w:r>
        <w:rPr>
          <w:b/>
          <w:bCs/>
        </w:rPr>
        <w:t xml:space="preserve">                                    </w:t>
      </w: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w:t>
      </w:r>
      <w:r>
        <w:rPr>
          <w:lang w:val="vi-VN"/>
        </w:rPr>
        <w:t xml:space="preserve"> Tốt:</w:t>
      </w:r>
      <w:r>
        <w:t xml:space="preserve">  01 </w:t>
      </w:r>
      <w:r>
        <w:rPr>
          <w:lang w:val="vi-VN"/>
        </w:rPr>
        <w:t>; Khá:</w:t>
      </w:r>
      <w:r>
        <w:t xml:space="preserve">  0</w:t>
      </w:r>
      <w:r>
        <w:rPr>
          <w:lang w:val="vi-VN"/>
        </w:rPr>
        <w:t>; Đạt:</w:t>
      </w:r>
      <w:r>
        <w:t xml:space="preserve"> 0; </w:t>
      </w:r>
      <w:r>
        <w:rPr>
          <w:lang w:val="vi-VN"/>
        </w:rPr>
        <w:t>Chưa đạt:</w:t>
      </w:r>
      <w:r>
        <w:t xml:space="preserve"> 0</w:t>
      </w:r>
    </w:p>
    <w:p w:rsidR="00CF2279" w:rsidRDefault="00CF2279" w:rsidP="00CF2279">
      <w:pPr>
        <w:spacing w:after="0" w:line="240" w:lineRule="auto"/>
        <w:ind w:firstLine="567"/>
        <w:jc w:val="both"/>
        <w:rPr>
          <w:i/>
          <w:iCs/>
          <w:lang w:val="vi-VN"/>
        </w:rPr>
      </w:pPr>
      <w:r>
        <w:rPr>
          <w:b/>
          <w:bCs/>
        </w:rPr>
        <w:t>3</w:t>
      </w:r>
      <w:r>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rsidR="00CF2279" w:rsidRPr="00FA5B4E" w:rsidRDefault="00CF2279" w:rsidP="00CF2279">
      <w:pPr>
        <w:spacing w:after="0" w:line="240" w:lineRule="auto"/>
        <w:jc w:val="both"/>
        <w:rPr>
          <w:b/>
          <w:bCs/>
          <w:sz w:val="28"/>
          <w:szCs w:val="24"/>
        </w:rPr>
      </w:pPr>
      <w:r w:rsidRPr="00FA5B4E">
        <w:rPr>
          <w:b/>
          <w:bCs/>
          <w:sz w:val="28"/>
          <w:szCs w:val="24"/>
        </w:rPr>
        <w:t xml:space="preserve"> </w:t>
      </w: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16"/>
        <w:gridCol w:w="1417"/>
        <w:gridCol w:w="4820"/>
        <w:gridCol w:w="1701"/>
      </w:tblGrid>
      <w:tr w:rsidR="00CF2279" w:rsidRPr="001C7107" w:rsidTr="0001410F">
        <w:tc>
          <w:tcPr>
            <w:tcW w:w="851" w:type="dxa"/>
            <w:shd w:val="clear" w:color="auto" w:fill="auto"/>
          </w:tcPr>
          <w:p w:rsidR="00CF2279" w:rsidRPr="00FA5B4E" w:rsidRDefault="00CF2279" w:rsidP="0001410F">
            <w:pPr>
              <w:spacing w:after="0" w:line="240" w:lineRule="auto"/>
              <w:jc w:val="both"/>
              <w:rPr>
                <w:b/>
                <w:bCs/>
                <w:lang w:val="vi-VN"/>
              </w:rPr>
            </w:pPr>
            <w:r w:rsidRPr="00FA5B4E">
              <w:rPr>
                <w:b/>
                <w:bCs/>
                <w:lang w:val="vi-VN"/>
              </w:rPr>
              <w:t>STT</w:t>
            </w:r>
          </w:p>
        </w:tc>
        <w:tc>
          <w:tcPr>
            <w:tcW w:w="5216" w:type="dxa"/>
            <w:shd w:val="clear" w:color="auto" w:fill="auto"/>
          </w:tcPr>
          <w:p w:rsidR="00CF2279" w:rsidRPr="00FA5B4E" w:rsidRDefault="00CF2279" w:rsidP="0001410F">
            <w:pPr>
              <w:spacing w:after="0" w:line="240" w:lineRule="auto"/>
              <w:jc w:val="both"/>
              <w:rPr>
                <w:b/>
                <w:bCs/>
              </w:rPr>
            </w:pPr>
            <w:r w:rsidRPr="00FA5B4E">
              <w:rPr>
                <w:b/>
                <w:bCs/>
              </w:rPr>
              <w:t>T</w:t>
            </w:r>
            <w:r w:rsidRPr="00FA5B4E">
              <w:rPr>
                <w:b/>
                <w:bCs/>
                <w:lang w:val="vi-VN"/>
              </w:rPr>
              <w:t>hiết bị dạy học</w:t>
            </w:r>
          </w:p>
        </w:tc>
        <w:tc>
          <w:tcPr>
            <w:tcW w:w="1417" w:type="dxa"/>
            <w:shd w:val="clear" w:color="auto" w:fill="auto"/>
          </w:tcPr>
          <w:p w:rsidR="00CF2279" w:rsidRPr="00FA5B4E" w:rsidRDefault="00CF2279" w:rsidP="0001410F">
            <w:pPr>
              <w:spacing w:after="0" w:line="240" w:lineRule="auto"/>
              <w:jc w:val="both"/>
              <w:rPr>
                <w:b/>
                <w:bCs/>
                <w:lang w:val="vi-VN"/>
              </w:rPr>
            </w:pPr>
            <w:r w:rsidRPr="00FA5B4E">
              <w:rPr>
                <w:b/>
                <w:bCs/>
                <w:lang w:val="vi-VN"/>
              </w:rPr>
              <w:t>Số lượng</w:t>
            </w:r>
          </w:p>
        </w:tc>
        <w:tc>
          <w:tcPr>
            <w:tcW w:w="4820" w:type="dxa"/>
            <w:shd w:val="clear" w:color="auto" w:fill="auto"/>
          </w:tcPr>
          <w:p w:rsidR="00CF2279" w:rsidRPr="00FA5B4E" w:rsidRDefault="00CF2279" w:rsidP="0001410F">
            <w:pPr>
              <w:spacing w:after="0" w:line="240" w:lineRule="auto"/>
              <w:jc w:val="both"/>
              <w:rPr>
                <w:b/>
                <w:bCs/>
              </w:rPr>
            </w:pPr>
            <w:r w:rsidRPr="00FA5B4E">
              <w:rPr>
                <w:b/>
                <w:bCs/>
                <w:lang w:val="vi-VN"/>
              </w:rPr>
              <w:t>Các bài thí nghiệm/thực hành</w:t>
            </w:r>
          </w:p>
        </w:tc>
        <w:tc>
          <w:tcPr>
            <w:tcW w:w="1701" w:type="dxa"/>
            <w:shd w:val="clear" w:color="auto" w:fill="auto"/>
          </w:tcPr>
          <w:p w:rsidR="00CF2279" w:rsidRPr="00FA5B4E" w:rsidRDefault="00CF2279" w:rsidP="0001410F">
            <w:pPr>
              <w:spacing w:after="0" w:line="240" w:lineRule="auto"/>
              <w:jc w:val="both"/>
              <w:rPr>
                <w:b/>
                <w:bCs/>
                <w:lang w:val="vi-VN"/>
              </w:rPr>
            </w:pPr>
            <w:r w:rsidRPr="00FA5B4E">
              <w:rPr>
                <w:b/>
                <w:bCs/>
                <w:lang w:val="vi-VN"/>
              </w:rPr>
              <w:t>Ghi chú</w:t>
            </w:r>
          </w:p>
        </w:tc>
      </w:tr>
      <w:tr w:rsidR="00CF2279" w:rsidRPr="001C7107" w:rsidTr="0001410F">
        <w:tc>
          <w:tcPr>
            <w:tcW w:w="851" w:type="dxa"/>
            <w:shd w:val="clear" w:color="auto" w:fill="auto"/>
          </w:tcPr>
          <w:p w:rsidR="00CF2279" w:rsidRPr="001C7107" w:rsidRDefault="00CF2279" w:rsidP="0001410F">
            <w:pPr>
              <w:spacing w:after="0" w:line="240" w:lineRule="auto"/>
              <w:jc w:val="both"/>
              <w:rPr>
                <w:lang w:val="vi-VN"/>
              </w:rPr>
            </w:pPr>
            <w:r w:rsidRPr="001C7107">
              <w:rPr>
                <w:lang w:val="vi-VN"/>
              </w:rPr>
              <w:t>1</w:t>
            </w:r>
          </w:p>
        </w:tc>
        <w:tc>
          <w:tcPr>
            <w:tcW w:w="5216" w:type="dxa"/>
            <w:shd w:val="clear" w:color="auto" w:fill="auto"/>
          </w:tcPr>
          <w:p w:rsidR="00CF2279" w:rsidRDefault="00CF2279" w:rsidP="0001410F">
            <w:pPr>
              <w:spacing w:after="0" w:line="240" w:lineRule="auto"/>
              <w:jc w:val="both"/>
            </w:pPr>
            <w:r>
              <w:t xml:space="preserve">- Bộ tranh minh họa về các truyền thống tốt đẹp của quê hương,  hình ảnh đẹp về những việc làm tốt thể hiện sự quan tâm, chia sẻ, di sản văn hoá ,  </w:t>
            </w:r>
            <w:r w:rsidRPr="009F5A74">
              <w:t>hình ảnh bạo lực học đường và các tệ nạn xã hội.</w:t>
            </w:r>
            <w:r>
              <w:t xml:space="preserve"> Bộ tranh về tấm gương , việc làm tự giác học tập </w:t>
            </w:r>
          </w:p>
          <w:p w:rsidR="00CF2279" w:rsidRPr="009F5A74" w:rsidRDefault="00CF2279" w:rsidP="0001410F">
            <w:pPr>
              <w:spacing w:after="0" w:line="240" w:lineRule="auto"/>
              <w:jc w:val="both"/>
            </w:pPr>
          </w:p>
        </w:tc>
        <w:tc>
          <w:tcPr>
            <w:tcW w:w="1417" w:type="dxa"/>
            <w:shd w:val="clear" w:color="auto" w:fill="auto"/>
          </w:tcPr>
          <w:p w:rsidR="00CF2279" w:rsidRPr="009F5A74" w:rsidRDefault="00CF2279" w:rsidP="0001410F">
            <w:pPr>
              <w:spacing w:after="0" w:line="240" w:lineRule="auto"/>
              <w:jc w:val="both"/>
            </w:pPr>
            <w:r>
              <w:t xml:space="preserve">03 bộ </w:t>
            </w:r>
          </w:p>
        </w:tc>
        <w:tc>
          <w:tcPr>
            <w:tcW w:w="4820" w:type="dxa"/>
            <w:shd w:val="clear" w:color="auto" w:fill="auto"/>
          </w:tcPr>
          <w:p w:rsidR="00CF2279" w:rsidRDefault="00CF2279" w:rsidP="0001410F">
            <w:pPr>
              <w:spacing w:after="0" w:line="240" w:lineRule="auto"/>
              <w:jc w:val="both"/>
            </w:pPr>
            <w:r>
              <w:t>-Bài 1:Tự hào về truyền thống quê hương.</w:t>
            </w:r>
          </w:p>
          <w:p w:rsidR="00CF2279" w:rsidRDefault="00CF2279" w:rsidP="0001410F">
            <w:pPr>
              <w:spacing w:after="0" w:line="240" w:lineRule="auto"/>
              <w:jc w:val="both"/>
            </w:pPr>
            <w:r>
              <w:t>- Bài 2: Quan tâm, cảm thông , chia sẻ</w:t>
            </w:r>
          </w:p>
          <w:p w:rsidR="00CF2279" w:rsidRDefault="00CF2279" w:rsidP="0001410F">
            <w:pPr>
              <w:spacing w:after="0" w:line="240" w:lineRule="auto"/>
              <w:jc w:val="both"/>
            </w:pPr>
            <w:r>
              <w:t xml:space="preserve">- Bài 3: Học tập,  tự giác và tích cực </w:t>
            </w:r>
          </w:p>
          <w:p w:rsidR="00CF2279" w:rsidRDefault="00CF2279" w:rsidP="0001410F">
            <w:pPr>
              <w:spacing w:after="0" w:line="240" w:lineRule="auto"/>
              <w:jc w:val="both"/>
            </w:pPr>
            <w:r>
              <w:t>-Bài 5: Bảo tồn di sản văn hóa.</w:t>
            </w:r>
          </w:p>
          <w:p w:rsidR="00CF2279" w:rsidRDefault="00CF2279" w:rsidP="0001410F">
            <w:pPr>
              <w:spacing w:after="0" w:line="240" w:lineRule="auto"/>
              <w:jc w:val="both"/>
            </w:pPr>
            <w:r>
              <w:t>-Bài 7: Phòng, chống bạo lực học đường.</w:t>
            </w:r>
          </w:p>
          <w:p w:rsidR="00CF2279" w:rsidRPr="002932B3" w:rsidRDefault="00CF2279" w:rsidP="0001410F">
            <w:pPr>
              <w:spacing w:after="0" w:line="240" w:lineRule="auto"/>
              <w:jc w:val="both"/>
            </w:pPr>
            <w:r>
              <w:t>-Bài 9: Phòng, chống tệ nạn xã hội.</w:t>
            </w:r>
          </w:p>
        </w:tc>
        <w:tc>
          <w:tcPr>
            <w:tcW w:w="1701" w:type="dxa"/>
            <w:shd w:val="clear" w:color="auto" w:fill="auto"/>
          </w:tcPr>
          <w:p w:rsidR="00CF2279" w:rsidRPr="001C7107" w:rsidRDefault="00CF2279" w:rsidP="0001410F">
            <w:pPr>
              <w:spacing w:after="0" w:line="240" w:lineRule="auto"/>
              <w:jc w:val="both"/>
              <w:rPr>
                <w:lang w:val="vi-VN"/>
              </w:rPr>
            </w:pPr>
          </w:p>
        </w:tc>
      </w:tr>
      <w:tr w:rsidR="00CF2279" w:rsidRPr="001C7107" w:rsidTr="0001410F">
        <w:tc>
          <w:tcPr>
            <w:tcW w:w="851" w:type="dxa"/>
            <w:shd w:val="clear" w:color="auto" w:fill="auto"/>
          </w:tcPr>
          <w:p w:rsidR="00CF2279" w:rsidRPr="001C7107" w:rsidRDefault="00CF2279" w:rsidP="0001410F">
            <w:pPr>
              <w:spacing w:after="0" w:line="240" w:lineRule="auto"/>
              <w:jc w:val="both"/>
              <w:rPr>
                <w:lang w:val="vi-VN"/>
              </w:rPr>
            </w:pPr>
            <w:r w:rsidRPr="001C7107">
              <w:rPr>
                <w:lang w:val="vi-VN"/>
              </w:rPr>
              <w:t>2</w:t>
            </w:r>
          </w:p>
        </w:tc>
        <w:tc>
          <w:tcPr>
            <w:tcW w:w="5216" w:type="dxa"/>
            <w:shd w:val="clear" w:color="auto" w:fill="auto"/>
          </w:tcPr>
          <w:p w:rsidR="00CF2279" w:rsidRPr="009F5A74" w:rsidRDefault="00CF2279" w:rsidP="0001410F">
            <w:pPr>
              <w:spacing w:after="0" w:line="240" w:lineRule="auto"/>
              <w:jc w:val="both"/>
            </w:pPr>
            <w:r>
              <w:t xml:space="preserve">- </w:t>
            </w:r>
            <w:r w:rsidRPr="00336CA1">
              <w:rPr>
                <w:sz w:val="28"/>
                <w:szCs w:val="18"/>
              </w:rPr>
              <w:t>Máy tính, máy chiếu, giấy A</w:t>
            </w:r>
            <w:r w:rsidRPr="00336CA1">
              <w:rPr>
                <w:sz w:val="28"/>
                <w:szCs w:val="18"/>
                <w:vertAlign w:val="subscript"/>
              </w:rPr>
              <w:t>0</w:t>
            </w:r>
            <w:r w:rsidRPr="00336CA1">
              <w:rPr>
                <w:sz w:val="28"/>
                <w:szCs w:val="18"/>
              </w:rPr>
              <w:t>, bút lông</w:t>
            </w:r>
            <w:r>
              <w:rPr>
                <w:sz w:val="28"/>
                <w:szCs w:val="18"/>
              </w:rPr>
              <w:t xml:space="preserve">, Video, tình huống có các nội dung liên quan đến tất cả các chủ đề.  </w:t>
            </w:r>
          </w:p>
        </w:tc>
        <w:tc>
          <w:tcPr>
            <w:tcW w:w="1417" w:type="dxa"/>
            <w:shd w:val="clear" w:color="auto" w:fill="auto"/>
          </w:tcPr>
          <w:p w:rsidR="00CF2279" w:rsidRPr="009F5A74" w:rsidRDefault="00CF2279" w:rsidP="0001410F">
            <w:pPr>
              <w:spacing w:after="0" w:line="240" w:lineRule="auto"/>
              <w:jc w:val="both"/>
            </w:pPr>
            <w:r>
              <w:t xml:space="preserve">03 bộ </w:t>
            </w:r>
          </w:p>
        </w:tc>
        <w:tc>
          <w:tcPr>
            <w:tcW w:w="4820" w:type="dxa"/>
            <w:shd w:val="clear" w:color="auto" w:fill="auto"/>
          </w:tcPr>
          <w:p w:rsidR="00CF2279" w:rsidRPr="00046459" w:rsidRDefault="00CF2279" w:rsidP="0001410F">
            <w:pPr>
              <w:spacing w:after="0" w:line="240" w:lineRule="auto"/>
              <w:jc w:val="both"/>
            </w:pPr>
            <w:r>
              <w:t>Tất cả các chủ đề.</w:t>
            </w:r>
          </w:p>
        </w:tc>
        <w:tc>
          <w:tcPr>
            <w:tcW w:w="1701" w:type="dxa"/>
            <w:shd w:val="clear" w:color="auto" w:fill="auto"/>
          </w:tcPr>
          <w:p w:rsidR="00CF2279" w:rsidRPr="001C7107" w:rsidRDefault="00CF2279" w:rsidP="0001410F">
            <w:pPr>
              <w:spacing w:after="0" w:line="240" w:lineRule="auto"/>
              <w:jc w:val="both"/>
              <w:rPr>
                <w:lang w:val="vi-VN"/>
              </w:rPr>
            </w:pPr>
          </w:p>
        </w:tc>
      </w:tr>
      <w:tr w:rsidR="00CF2279" w:rsidRPr="001C7107" w:rsidTr="0001410F">
        <w:tc>
          <w:tcPr>
            <w:tcW w:w="851" w:type="dxa"/>
            <w:shd w:val="clear" w:color="auto" w:fill="auto"/>
          </w:tcPr>
          <w:p w:rsidR="00CF2279" w:rsidRDefault="00CF2279" w:rsidP="0001410F">
            <w:pPr>
              <w:spacing w:after="0" w:line="240" w:lineRule="auto"/>
              <w:jc w:val="both"/>
            </w:pPr>
            <w:r>
              <w:t>3</w:t>
            </w:r>
          </w:p>
        </w:tc>
        <w:tc>
          <w:tcPr>
            <w:tcW w:w="5216" w:type="dxa"/>
            <w:shd w:val="clear" w:color="auto" w:fill="auto"/>
          </w:tcPr>
          <w:p w:rsidR="00CF2279" w:rsidRPr="001C7107" w:rsidRDefault="00CF2279" w:rsidP="0001410F">
            <w:pPr>
              <w:spacing w:after="0" w:line="240" w:lineRule="auto"/>
              <w:jc w:val="both"/>
              <w:rPr>
                <w:lang w:val="vi-VN"/>
              </w:rPr>
            </w:pPr>
            <w:r>
              <w:rPr>
                <w:sz w:val="28"/>
                <w:szCs w:val="18"/>
              </w:rPr>
              <w:t>Luật giáo dục về phòng chống bạo lực học đường,  Luật về trách nhiệm trong việc phòng chống tệ nạn xã hội.</w:t>
            </w:r>
            <w:r w:rsidRPr="00336CA1">
              <w:rPr>
                <w:sz w:val="28"/>
                <w:szCs w:val="18"/>
              </w:rPr>
              <w:t xml:space="preserve"> Bộ luật Hôn nhân và gia đình, Tài liệu về Luật gia đình</w:t>
            </w:r>
          </w:p>
        </w:tc>
        <w:tc>
          <w:tcPr>
            <w:tcW w:w="1417" w:type="dxa"/>
            <w:shd w:val="clear" w:color="auto" w:fill="auto"/>
          </w:tcPr>
          <w:p w:rsidR="00CF2279" w:rsidRPr="00107F48" w:rsidRDefault="00CF2279" w:rsidP="0001410F">
            <w:pPr>
              <w:spacing w:after="0" w:line="240" w:lineRule="auto"/>
              <w:jc w:val="both"/>
            </w:pPr>
            <w:r>
              <w:t xml:space="preserve">03 bộ </w:t>
            </w:r>
          </w:p>
        </w:tc>
        <w:tc>
          <w:tcPr>
            <w:tcW w:w="4820" w:type="dxa"/>
            <w:shd w:val="clear" w:color="auto" w:fill="auto"/>
          </w:tcPr>
          <w:p w:rsidR="00CF2279" w:rsidRPr="00625378" w:rsidRDefault="00CF2279" w:rsidP="0001410F">
            <w:pPr>
              <w:spacing w:after="0" w:line="240" w:lineRule="auto"/>
              <w:jc w:val="both"/>
            </w:pPr>
            <w:r w:rsidRPr="00625378">
              <w:t>Bài 7. Phòng chống bạo lực học đường</w:t>
            </w:r>
          </w:p>
          <w:p w:rsidR="00CF2279" w:rsidRPr="00625378" w:rsidRDefault="00CF2279" w:rsidP="0001410F">
            <w:pPr>
              <w:spacing w:after="0" w:line="240" w:lineRule="auto"/>
              <w:jc w:val="both"/>
            </w:pPr>
            <w:r w:rsidRPr="00625378">
              <w:t>Bài 9. Phòng chống tệ nạn xã hội</w:t>
            </w:r>
          </w:p>
          <w:p w:rsidR="00CF2279" w:rsidRPr="00594758" w:rsidRDefault="00CF2279" w:rsidP="0001410F">
            <w:pPr>
              <w:spacing w:after="0" w:line="240" w:lineRule="auto"/>
              <w:jc w:val="both"/>
            </w:pPr>
            <w:r w:rsidRPr="00625378">
              <w:rPr>
                <w:rStyle w:val="Strong"/>
                <w:b w:val="0"/>
                <w:bCs w:val="0"/>
              </w:rPr>
              <w:t>Bài 10. Quyền và nghĩa vụ cơ bản của công dân trong gia đình</w:t>
            </w:r>
          </w:p>
        </w:tc>
        <w:tc>
          <w:tcPr>
            <w:tcW w:w="1701" w:type="dxa"/>
            <w:shd w:val="clear" w:color="auto" w:fill="auto"/>
          </w:tcPr>
          <w:p w:rsidR="00CF2279" w:rsidRPr="001C7107" w:rsidRDefault="00CF2279" w:rsidP="0001410F">
            <w:pPr>
              <w:spacing w:after="0" w:line="240" w:lineRule="auto"/>
              <w:jc w:val="both"/>
              <w:rPr>
                <w:lang w:val="vi-VN"/>
              </w:rPr>
            </w:pPr>
          </w:p>
        </w:tc>
      </w:tr>
    </w:tbl>
    <w:p w:rsidR="00CF2279" w:rsidRDefault="00CF2279" w:rsidP="005E2E15">
      <w:pPr>
        <w:spacing w:before="0" w:after="0" w:line="240" w:lineRule="auto"/>
        <w:jc w:val="both"/>
        <w:rPr>
          <w:rFonts w:eastAsia="Times New Roman" w:cs="Times New Roman"/>
          <w:b/>
          <w:bCs/>
          <w:szCs w:val="28"/>
          <w:bdr w:val="none" w:sz="0" w:space="0" w:color="auto" w:frame="1"/>
        </w:rPr>
      </w:pPr>
    </w:p>
    <w:p w:rsidR="005E2E15" w:rsidRPr="00555D10" w:rsidRDefault="005E2E15" w:rsidP="005E2E15">
      <w:pPr>
        <w:spacing w:before="0" w:after="0" w:line="240" w:lineRule="auto"/>
        <w:jc w:val="both"/>
        <w:rPr>
          <w:rFonts w:eastAsia="Times New Roman" w:cs="Times New Roman"/>
          <w:szCs w:val="28"/>
        </w:rPr>
      </w:pPr>
      <w:r w:rsidRPr="00555D10">
        <w:rPr>
          <w:rFonts w:eastAsia="Times New Roman" w:cs="Times New Roman"/>
          <w:b/>
          <w:bCs/>
          <w:szCs w:val="28"/>
          <w:bdr w:val="none" w:sz="0" w:space="0" w:color="auto" w:frame="1"/>
        </w:rPr>
        <w:lastRenderedPageBreak/>
        <w:t>4. Phòng học bộ môn/phòng thí nghiệm/phòng đa năng/sân chơi, bãi tập </w:t>
      </w:r>
      <w:r w:rsidRPr="00555D10">
        <w:rPr>
          <w:rFonts w:eastAsia="Times New Roman" w:cs="Times New Roman"/>
          <w:i/>
          <w:iCs/>
          <w:szCs w:val="28"/>
          <w:bdr w:val="none" w:sz="0" w:space="0" w:color="auto" w:frame="1"/>
        </w:rPr>
        <w:t>(Trình bày cụ thể các phòng thí nghiệm/phòng bộ môn/phòng đa năng/sân chơi/bãi tập có thể sử dụng để tổ chức dạy học môn học/hoạt động giáo dục)</w:t>
      </w:r>
    </w:p>
    <w:tbl>
      <w:tblPr>
        <w:tblW w:w="14175" w:type="dxa"/>
        <w:tblInd w:w="486" w:type="dxa"/>
        <w:tblCellMar>
          <w:left w:w="0" w:type="dxa"/>
          <w:right w:w="0" w:type="dxa"/>
        </w:tblCellMar>
        <w:tblLook w:val="04A0" w:firstRow="1" w:lastRow="0" w:firstColumn="1" w:lastColumn="0" w:noHBand="0" w:noVBand="1"/>
      </w:tblPr>
      <w:tblGrid>
        <w:gridCol w:w="583"/>
        <w:gridCol w:w="2108"/>
        <w:gridCol w:w="1283"/>
        <w:gridCol w:w="3406"/>
        <w:gridCol w:w="6795"/>
      </w:tblGrid>
      <w:tr w:rsidR="005E2E15" w:rsidRPr="00555D10" w:rsidTr="00CF2279">
        <w:tc>
          <w:tcPr>
            <w:tcW w:w="2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STT</w:t>
            </w:r>
          </w:p>
        </w:tc>
        <w:tc>
          <w:tcPr>
            <w:tcW w:w="21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Tên phòng</w:t>
            </w:r>
          </w:p>
        </w:tc>
        <w:tc>
          <w:tcPr>
            <w:tcW w:w="13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Số lượng</w:t>
            </w:r>
          </w:p>
        </w:tc>
        <w:tc>
          <w:tcPr>
            <w:tcW w:w="34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Phạm vi và nội dung sử dụng</w:t>
            </w:r>
          </w:p>
        </w:tc>
        <w:tc>
          <w:tcPr>
            <w:tcW w:w="69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Ghi chú</w:t>
            </w:r>
          </w:p>
        </w:tc>
      </w:tr>
      <w:tr w:rsidR="005E2E15" w:rsidRPr="00555D10" w:rsidTr="00CF2279">
        <w:tc>
          <w:tcPr>
            <w:tcW w:w="2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1</w:t>
            </w:r>
          </w:p>
        </w:tc>
        <w:tc>
          <w:tcPr>
            <w:tcW w:w="21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13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34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69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r>
      <w:tr w:rsidR="005E2E15" w:rsidRPr="00555D10" w:rsidTr="00CF2279">
        <w:tc>
          <w:tcPr>
            <w:tcW w:w="2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2</w:t>
            </w:r>
          </w:p>
        </w:tc>
        <w:tc>
          <w:tcPr>
            <w:tcW w:w="21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13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34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69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r>
      <w:tr w:rsidR="005E2E15" w:rsidRPr="00555D10" w:rsidTr="00CF2279">
        <w:tc>
          <w:tcPr>
            <w:tcW w:w="2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r w:rsidRPr="00555D10">
              <w:rPr>
                <w:rFonts w:eastAsia="Times New Roman" w:cs="Times New Roman"/>
                <w:szCs w:val="28"/>
              </w:rPr>
              <w:t>...</w:t>
            </w:r>
          </w:p>
        </w:tc>
        <w:tc>
          <w:tcPr>
            <w:tcW w:w="21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13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3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c>
          <w:tcPr>
            <w:tcW w:w="6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2E15" w:rsidRPr="00555D10" w:rsidRDefault="005E2E15" w:rsidP="005E2E15">
            <w:pPr>
              <w:spacing w:before="0" w:after="0" w:line="240" w:lineRule="auto"/>
              <w:rPr>
                <w:rFonts w:eastAsia="Times New Roman" w:cs="Times New Roman"/>
                <w:szCs w:val="28"/>
              </w:rPr>
            </w:pPr>
          </w:p>
        </w:tc>
      </w:tr>
    </w:tbl>
    <w:p w:rsidR="00E20C4C" w:rsidRPr="00555D10" w:rsidRDefault="00CF2279" w:rsidP="00E20C4C">
      <w:pPr>
        <w:spacing w:before="0" w:after="0" w:line="240" w:lineRule="auto"/>
        <w:rPr>
          <w:rFonts w:eastAsia="Times New Roman" w:cs="Times New Roman"/>
          <w:szCs w:val="28"/>
        </w:rPr>
      </w:pPr>
      <w:r>
        <w:rPr>
          <w:rFonts w:eastAsia="Times New Roman" w:cs="Times New Roman"/>
          <w:b/>
          <w:bCs/>
          <w:color w:val="231F20"/>
          <w:szCs w:val="28"/>
        </w:rPr>
        <w:t xml:space="preserve">     </w:t>
      </w:r>
      <w:r w:rsidR="00E20C4C" w:rsidRPr="00555D10">
        <w:rPr>
          <w:rFonts w:eastAsia="Times New Roman" w:cs="Times New Roman"/>
          <w:b/>
          <w:bCs/>
          <w:color w:val="231F20"/>
          <w:szCs w:val="28"/>
        </w:rPr>
        <w:t xml:space="preserve">II. </w:t>
      </w:r>
      <w:r w:rsidR="005E2E15" w:rsidRPr="00555D10">
        <w:rPr>
          <w:rFonts w:eastAsia="Times New Roman" w:cs="Times New Roman"/>
          <w:b/>
          <w:bCs/>
          <w:color w:val="231F20"/>
          <w:szCs w:val="28"/>
        </w:rPr>
        <w:t>Kế Hoạch dạy học:</w:t>
      </w:r>
    </w:p>
    <w:p w:rsidR="00CC4B52" w:rsidRPr="004B6A6A" w:rsidRDefault="00CC4B52" w:rsidP="00CC4B52">
      <w:pPr>
        <w:ind w:firstLine="567"/>
        <w:jc w:val="both"/>
        <w:rPr>
          <w:b/>
          <w:bCs/>
          <w:szCs w:val="28"/>
          <w:lang w:val="vi-VN"/>
        </w:rPr>
      </w:pPr>
      <w:r>
        <w:rPr>
          <w:rFonts w:eastAsia="Times New Roman" w:cs="Times New Roman"/>
          <w:b/>
          <w:color w:val="231F20"/>
          <w:sz w:val="30"/>
          <w:szCs w:val="28"/>
        </w:rPr>
        <w:t xml:space="preserve">           </w:t>
      </w:r>
      <w:r w:rsidRPr="004B6A6A">
        <w:rPr>
          <w:b/>
          <w:bCs/>
          <w:szCs w:val="28"/>
          <w:lang w:val="vi-VN"/>
        </w:rPr>
        <w:t>1. Phân phối chương trình</w:t>
      </w:r>
    </w:p>
    <w:p w:rsidR="00CC4B52" w:rsidRPr="004B6A6A" w:rsidRDefault="00CC4B52" w:rsidP="00CC4B52">
      <w:pPr>
        <w:ind w:firstLine="567"/>
        <w:jc w:val="both"/>
        <w:rPr>
          <w:b/>
          <w:bCs/>
          <w:szCs w:val="28"/>
        </w:rPr>
      </w:pPr>
      <w:r w:rsidRPr="004B6A6A">
        <w:rPr>
          <w:b/>
          <w:bCs/>
          <w:szCs w:val="28"/>
        </w:rPr>
        <w:t xml:space="preserve">   </w:t>
      </w:r>
      <w:r w:rsidRPr="004B6A6A">
        <w:rPr>
          <w:b/>
          <w:szCs w:val="28"/>
        </w:rPr>
        <w:t>Cả năm:</w:t>
      </w:r>
      <w:r w:rsidRPr="004B6A6A">
        <w:rPr>
          <w:szCs w:val="28"/>
        </w:rPr>
        <w:t xml:space="preserve"> 35 tuần x 1 tiết = 35 tiết.</w:t>
      </w:r>
    </w:p>
    <w:p w:rsidR="00CC4B52" w:rsidRPr="004B6A6A" w:rsidRDefault="00CC4B52" w:rsidP="00CC4B52">
      <w:pPr>
        <w:spacing w:before="0" w:after="0" w:line="288" w:lineRule="auto"/>
        <w:ind w:firstLine="720"/>
        <w:rPr>
          <w:szCs w:val="28"/>
        </w:rPr>
      </w:pPr>
      <w:r w:rsidRPr="004B6A6A">
        <w:rPr>
          <w:b/>
          <w:szCs w:val="28"/>
        </w:rPr>
        <w:t>HK1:</w:t>
      </w:r>
      <w:r w:rsidRPr="004B6A6A">
        <w:rPr>
          <w:szCs w:val="28"/>
        </w:rPr>
        <w:t xml:space="preserve"> 18 tuần x 1 tiết = 18 tiết; </w:t>
      </w:r>
      <w:r w:rsidRPr="004B6A6A">
        <w:rPr>
          <w:b/>
          <w:szCs w:val="28"/>
        </w:rPr>
        <w:t>HK2:</w:t>
      </w:r>
      <w:r w:rsidRPr="004B6A6A">
        <w:rPr>
          <w:szCs w:val="28"/>
        </w:rPr>
        <w:t xml:space="preserve"> 17 tuần x 1 tiết = 17 tiết</w:t>
      </w:r>
    </w:p>
    <w:p w:rsidR="003B4F70" w:rsidRPr="003B4F70" w:rsidRDefault="00CC4B52" w:rsidP="00CF2279">
      <w:pPr>
        <w:spacing w:before="0" w:after="0" w:line="240" w:lineRule="auto"/>
        <w:rPr>
          <w:rFonts w:eastAsia="Times New Roman" w:cs="Times New Roman"/>
          <w:b/>
          <w:color w:val="231F20"/>
          <w:sz w:val="30"/>
          <w:szCs w:val="28"/>
        </w:rPr>
      </w:pPr>
      <w:r>
        <w:rPr>
          <w:rFonts w:eastAsia="Times New Roman" w:cs="Times New Roman"/>
          <w:b/>
          <w:color w:val="231F20"/>
          <w:sz w:val="30"/>
          <w:szCs w:val="28"/>
        </w:rPr>
        <w:t xml:space="preserve">                                         </w:t>
      </w:r>
      <w:r w:rsidR="00CF2279">
        <w:rPr>
          <w:rFonts w:eastAsia="Times New Roman" w:cs="Times New Roman"/>
          <w:b/>
          <w:color w:val="231F20"/>
          <w:sz w:val="30"/>
          <w:szCs w:val="28"/>
        </w:rPr>
        <w:t xml:space="preserve"> </w:t>
      </w:r>
      <w:r w:rsidR="003B4F70" w:rsidRPr="003B4F70">
        <w:rPr>
          <w:rFonts w:eastAsia="Times New Roman" w:cs="Times New Roman"/>
          <w:b/>
          <w:color w:val="231F20"/>
          <w:sz w:val="30"/>
          <w:szCs w:val="28"/>
        </w:rPr>
        <w:t>HKI-18 Tiết ( Từ T1-T18)</w:t>
      </w:r>
    </w:p>
    <w:tbl>
      <w:tblPr>
        <w:tblW w:w="14336" w:type="dxa"/>
        <w:tblInd w:w="242" w:type="dxa"/>
        <w:tblCellMar>
          <w:top w:w="15" w:type="dxa"/>
          <w:left w:w="15" w:type="dxa"/>
          <w:bottom w:w="15" w:type="dxa"/>
          <w:right w:w="15" w:type="dxa"/>
        </w:tblCellMar>
        <w:tblLook w:val="04A0" w:firstRow="1" w:lastRow="0" w:firstColumn="1" w:lastColumn="0" w:noHBand="0" w:noVBand="1"/>
      </w:tblPr>
      <w:tblGrid>
        <w:gridCol w:w="854"/>
        <w:gridCol w:w="1846"/>
        <w:gridCol w:w="19"/>
        <w:gridCol w:w="695"/>
        <w:gridCol w:w="19"/>
        <w:gridCol w:w="1245"/>
        <w:gridCol w:w="19"/>
        <w:gridCol w:w="9621"/>
        <w:gridCol w:w="18"/>
      </w:tblGrid>
      <w:tr w:rsidR="00555D10" w:rsidRPr="00555D10" w:rsidTr="00CC4B52">
        <w:trPr>
          <w:trHeight w:val="316"/>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jc w:val="center"/>
              <w:rPr>
                <w:rFonts w:eastAsia="Times New Roman" w:cs="Times New Roman"/>
                <w:color w:val="231F20"/>
                <w:szCs w:val="28"/>
              </w:rPr>
            </w:pPr>
            <w:r w:rsidRPr="00555D10">
              <w:rPr>
                <w:rFonts w:eastAsia="Times New Roman" w:cs="Times New Roman"/>
                <w:color w:val="231F20"/>
                <w:szCs w:val="28"/>
              </w:rPr>
              <w:t>STT </w:t>
            </w:r>
          </w:p>
        </w:tc>
        <w:tc>
          <w:tcPr>
            <w:tcW w:w="1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ind w:right="457"/>
              <w:jc w:val="right"/>
              <w:rPr>
                <w:rFonts w:eastAsia="Times New Roman" w:cs="Times New Roman"/>
                <w:color w:val="231F20"/>
                <w:szCs w:val="28"/>
              </w:rPr>
            </w:pPr>
            <w:r w:rsidRPr="00555D10">
              <w:rPr>
                <w:rFonts w:eastAsia="Times New Roman" w:cs="Times New Roman"/>
                <w:color w:val="231F20"/>
                <w:szCs w:val="28"/>
              </w:rPr>
              <w:t>Bài học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jc w:val="center"/>
              <w:rPr>
                <w:rFonts w:eastAsia="Times New Roman" w:cs="Times New Roman"/>
                <w:color w:val="231F20"/>
                <w:szCs w:val="28"/>
              </w:rPr>
            </w:pPr>
            <w:r w:rsidRPr="00555D10">
              <w:rPr>
                <w:rFonts w:eastAsia="Times New Roman" w:cs="Times New Roman"/>
                <w:color w:val="231F20"/>
                <w:szCs w:val="28"/>
              </w:rPr>
              <w:t>Số tiết </w:t>
            </w:r>
          </w:p>
        </w:tc>
        <w:tc>
          <w:tcPr>
            <w:tcW w:w="1264" w:type="dxa"/>
            <w:gridSpan w:val="2"/>
            <w:tcBorders>
              <w:top w:val="single" w:sz="8" w:space="0" w:color="000000"/>
              <w:left w:val="single" w:sz="8" w:space="0" w:color="000000"/>
              <w:bottom w:val="single" w:sz="8" w:space="0" w:color="000000"/>
              <w:right w:val="single" w:sz="8" w:space="0" w:color="000000"/>
            </w:tcBorders>
          </w:tcPr>
          <w:p w:rsidR="00555D10" w:rsidRPr="00555D10" w:rsidRDefault="00555D10" w:rsidP="00555D10">
            <w:pPr>
              <w:pStyle w:val="NoSpacing"/>
              <w:rPr>
                <w:sz w:val="24"/>
              </w:rPr>
            </w:pPr>
            <w:r w:rsidRPr="00555D10">
              <w:rPr>
                <w:sz w:val="24"/>
              </w:rPr>
              <w:t>Tiết</w:t>
            </w:r>
          </w:p>
          <w:p w:rsidR="00555D10" w:rsidRPr="00555D10" w:rsidRDefault="00555D10" w:rsidP="00555D10">
            <w:pPr>
              <w:pStyle w:val="NoSpacing"/>
            </w:pPr>
            <w:r w:rsidRPr="00555D10">
              <w:rPr>
                <w:sz w:val="24"/>
              </w:rPr>
              <w:t>PPCT</w:t>
            </w:r>
          </w:p>
        </w:tc>
        <w:tc>
          <w:tcPr>
            <w:tcW w:w="96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ind w:right="1814"/>
              <w:jc w:val="right"/>
              <w:rPr>
                <w:rFonts w:eastAsia="Times New Roman" w:cs="Times New Roman"/>
                <w:color w:val="231F20"/>
                <w:szCs w:val="28"/>
              </w:rPr>
            </w:pPr>
            <w:r w:rsidRPr="00555D10">
              <w:rPr>
                <w:rFonts w:eastAsia="Times New Roman" w:cs="Times New Roman"/>
                <w:color w:val="231F20"/>
                <w:szCs w:val="28"/>
              </w:rPr>
              <w:t>Yêu cầu cần đạt </w:t>
            </w:r>
          </w:p>
        </w:tc>
      </w:tr>
      <w:tr w:rsidR="00555D10" w:rsidRPr="00555D10" w:rsidTr="00CC4B52">
        <w:trPr>
          <w:gridAfter w:val="1"/>
          <w:wAfter w:w="18" w:type="dxa"/>
          <w:trHeight w:val="3783"/>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jc w:val="center"/>
              <w:rPr>
                <w:rFonts w:eastAsia="Times New Roman" w:cs="Times New Roman"/>
                <w:color w:val="231F20"/>
                <w:szCs w:val="28"/>
              </w:rPr>
            </w:pPr>
            <w:r w:rsidRPr="00555D10">
              <w:rPr>
                <w:rFonts w:eastAsia="Times New Roman" w:cs="Times New Roman"/>
                <w:color w:val="231F20"/>
                <w:szCs w:val="28"/>
              </w:rPr>
              <w:t>1 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ind w:left="79" w:right="42" w:firstLine="40"/>
              <w:rPr>
                <w:rFonts w:eastAsia="Times New Roman" w:cs="Times New Roman"/>
                <w:color w:val="231F20"/>
                <w:szCs w:val="28"/>
              </w:rPr>
            </w:pPr>
            <w:r w:rsidRPr="00555D10">
              <w:rPr>
                <w:rFonts w:eastAsia="Times New Roman" w:cs="Times New Roman"/>
                <w:color w:val="231F20"/>
                <w:szCs w:val="28"/>
              </w:rPr>
              <w:t>Tự hào về truyền  thống quê hương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jc w:val="center"/>
              <w:rPr>
                <w:rFonts w:eastAsia="Times New Roman" w:cs="Times New Roman"/>
                <w:color w:val="231F20"/>
                <w:szCs w:val="28"/>
              </w:rPr>
            </w:pPr>
            <w:r w:rsidRPr="00555D10">
              <w:rPr>
                <w:rFonts w:eastAsia="Times New Roman" w:cs="Times New Roman"/>
                <w:color w:val="231F20"/>
                <w:szCs w:val="28"/>
              </w:rPr>
              <w:t>3</w:t>
            </w:r>
          </w:p>
        </w:tc>
        <w:tc>
          <w:tcPr>
            <w:tcW w:w="1264" w:type="dxa"/>
            <w:gridSpan w:val="2"/>
            <w:tcBorders>
              <w:top w:val="single" w:sz="8" w:space="0" w:color="000000"/>
              <w:left w:val="single" w:sz="8" w:space="0" w:color="000000"/>
              <w:bottom w:val="single" w:sz="8" w:space="0" w:color="000000"/>
              <w:right w:val="single" w:sz="8" w:space="0" w:color="000000"/>
            </w:tcBorders>
          </w:tcPr>
          <w:p w:rsidR="00555D10" w:rsidRPr="00555D10" w:rsidRDefault="00555D10" w:rsidP="00B06E34">
            <w:pPr>
              <w:spacing w:before="0" w:after="0" w:line="240" w:lineRule="auto"/>
              <w:ind w:left="137"/>
              <w:rPr>
                <w:rFonts w:eastAsia="Times New Roman" w:cs="Times New Roman"/>
                <w:color w:val="231F20"/>
                <w:szCs w:val="28"/>
              </w:rPr>
            </w:pPr>
            <w:r w:rsidRPr="00555D10">
              <w:rPr>
                <w:rFonts w:eastAsia="Times New Roman" w:cs="Times New Roman"/>
                <w:color w:val="231F20"/>
                <w:szCs w:val="28"/>
              </w:rPr>
              <w:t>1,2,3</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ind w:left="137"/>
              <w:rPr>
                <w:rFonts w:eastAsia="Times New Roman" w:cs="Times New Roman"/>
                <w:color w:val="231F20"/>
                <w:szCs w:val="28"/>
              </w:rPr>
            </w:pPr>
            <w:r w:rsidRPr="00555D10">
              <w:rPr>
                <w:rFonts w:eastAsia="Times New Roman" w:cs="Times New Roman"/>
                <w:color w:val="231F20"/>
                <w:szCs w:val="28"/>
              </w:rPr>
              <w:t>1. Về kiến thức </w:t>
            </w:r>
          </w:p>
          <w:p w:rsidR="00555D10" w:rsidRPr="00555D10" w:rsidRDefault="00555D10" w:rsidP="00B06E34">
            <w:pPr>
              <w:spacing w:before="97" w:after="0" w:line="240" w:lineRule="auto"/>
              <w:ind w:left="81" w:right="-4" w:firstLine="7"/>
              <w:rPr>
                <w:rFonts w:eastAsia="Times New Roman" w:cs="Times New Roman"/>
                <w:color w:val="231F20"/>
                <w:szCs w:val="28"/>
              </w:rPr>
            </w:pPr>
            <w:r w:rsidRPr="00555D10">
              <w:rPr>
                <w:rFonts w:eastAsia="Times New Roman" w:cs="Times New Roman"/>
                <w:color w:val="231F20"/>
                <w:szCs w:val="28"/>
              </w:rPr>
              <w:t>Nêu được một số truyền thống văn hoá, truyền thống yêu  nước, chống giặc ngoại xâm của quê hương.</w:t>
            </w:r>
          </w:p>
          <w:p w:rsidR="00555D10" w:rsidRPr="00555D10" w:rsidRDefault="00555D10" w:rsidP="00B06E34">
            <w:pPr>
              <w:spacing w:before="97" w:after="0" w:line="240" w:lineRule="auto"/>
              <w:ind w:left="81" w:right="-4" w:firstLine="7"/>
              <w:rPr>
                <w:rFonts w:eastAsia="Times New Roman" w:cs="Times New Roman"/>
                <w:color w:val="231F20"/>
                <w:szCs w:val="28"/>
              </w:rPr>
            </w:pPr>
            <w:r w:rsidRPr="00555D10">
              <w:rPr>
                <w:rFonts w:eastAsia="Times New Roman" w:cs="Times New Roman"/>
                <w:color w:val="231F20"/>
                <w:szCs w:val="28"/>
              </w:rPr>
              <w:t xml:space="preserve"> 2. Về năng lực </w:t>
            </w:r>
          </w:p>
          <w:p w:rsidR="00555D10" w:rsidRPr="00555D10" w:rsidRDefault="00555D10" w:rsidP="00B06E34">
            <w:pPr>
              <w:spacing w:before="53" w:after="0" w:line="240" w:lineRule="auto"/>
              <w:ind w:left="79" w:right="-6"/>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tham gia vào những hoạt động  phù hợp để giữ gìn, phát huy truyền thống của quê hương.</w:t>
            </w:r>
          </w:p>
          <w:p w:rsidR="00555D10" w:rsidRPr="00555D10" w:rsidRDefault="00555D10" w:rsidP="00B06E34">
            <w:pPr>
              <w:spacing w:before="53" w:after="0" w:line="240" w:lineRule="auto"/>
              <w:ind w:left="79" w:right="-6"/>
              <w:rPr>
                <w:rFonts w:eastAsia="Times New Roman" w:cs="Times New Roman"/>
                <w:color w:val="231F20"/>
                <w:szCs w:val="28"/>
              </w:rPr>
            </w:pPr>
            <w:r w:rsidRPr="00555D10">
              <w:rPr>
                <w:rFonts w:eastAsia="Times New Roman" w:cs="Times New Roman"/>
                <w:color w:val="231F20"/>
                <w:szCs w:val="28"/>
              </w:rPr>
              <w:t xml:space="preserve"> 3. Về phẩm chất </w:t>
            </w:r>
          </w:p>
          <w:p w:rsidR="00555D10" w:rsidRPr="00555D10" w:rsidRDefault="00555D10" w:rsidP="00B06E34">
            <w:pPr>
              <w:spacing w:before="63" w:after="0" w:line="240" w:lineRule="auto"/>
              <w:ind w:left="79" w:right="-5"/>
              <w:jc w:val="both"/>
              <w:rPr>
                <w:rFonts w:eastAsia="Times New Roman" w:cs="Times New Roman"/>
                <w:color w:val="231F20"/>
                <w:szCs w:val="28"/>
              </w:rPr>
            </w:pPr>
            <w:r w:rsidRPr="00555D10">
              <w:rPr>
                <w:rFonts w:eastAsia="Times New Roman" w:cs="Times New Roman"/>
                <w:color w:val="231F20"/>
                <w:szCs w:val="28"/>
              </w:rPr>
              <w:t>Có phẩm chất yêu nước, trách nhiệm, thể hiện qua niềm tự  hào về truyền thống của quê hương; sống có trách nhiệm,  phê phán những việc làm trái ngược với truyền thống tốt  đẹp của quê hương.</w:t>
            </w:r>
          </w:p>
        </w:tc>
      </w:tr>
      <w:tr w:rsidR="00555D10" w:rsidRPr="00555D10" w:rsidTr="00CC4B52">
        <w:trPr>
          <w:gridAfter w:val="1"/>
          <w:wAfter w:w="18" w:type="dxa"/>
          <w:trHeight w:val="3275"/>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lastRenderedPageBreak/>
              <w:t>2</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Quan tâm, cảm  thông và chia sẻ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2</w:t>
            </w:r>
          </w:p>
        </w:tc>
        <w:tc>
          <w:tcPr>
            <w:tcW w:w="1264" w:type="dxa"/>
            <w:gridSpan w:val="2"/>
            <w:tcBorders>
              <w:top w:val="single" w:sz="8" w:space="0" w:color="000000"/>
              <w:left w:val="single" w:sz="8" w:space="0" w:color="000000"/>
              <w:bottom w:val="single" w:sz="8" w:space="0" w:color="000000"/>
              <w:right w:val="single" w:sz="8" w:space="0" w:color="000000"/>
            </w:tcBorders>
          </w:tcPr>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4,5</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1. Về kiến thức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 Nêu được những biểu hiện của sự quan tâm, cảm thông  và chia sẻ với người khác.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 Giải thích được vì sao mọi người phải quan tâm, cảm  thông và chia sẻ với nhau.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2. Về năng lực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thường xuyên có những lời  nói, việc làm thể hiện sự quan tâm, cảm thông và chia sẻ  với mọi người.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3. Về phẩm chất </w:t>
            </w:r>
          </w:p>
          <w:p w:rsidR="00555D10" w:rsidRPr="00555D10" w:rsidRDefault="00555D10"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Có phẩm chất nhân ái, thể hiện qua việc biết quan tâm,  cảm thông và chia sẻ với mọi người; khích lệ, động viên  bạn bè quan tâm, cảm thông và chia sẻ với người khác;  phê phán thói ích kỉ, thờ ơ trước khó khăn, mất mát của  người khác.</w:t>
            </w:r>
          </w:p>
        </w:tc>
      </w:tr>
      <w:tr w:rsidR="00374996" w:rsidRPr="00555D10" w:rsidTr="00CC4B52">
        <w:trPr>
          <w:gridAfter w:val="1"/>
          <w:wAfter w:w="18" w:type="dxa"/>
          <w:trHeight w:val="1675"/>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Học tập tự giác,  tích cực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6,7,8</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1. Về kiến thức </w:t>
            </w:r>
          </w:p>
          <w:p w:rsidR="00374996"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Nêu được các biểu hiện của học tập tự giác, tích cực. – Giải thích được vì sao phải học tập tự giác, tích cực.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thực hiện được việc học tập tự  giác, tích cực.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Có phẩm chất chăm chỉ, trách nhiệm, thể hiện qua việc  tự giác, tích cực trong học tập; biết góp ý, nhắc nhở những  bạn chưa tự giác, tích cực học tập để khắc phục hạn chế này.</w:t>
            </w:r>
          </w:p>
        </w:tc>
      </w:tr>
      <w:tr w:rsidR="00374996" w:rsidRPr="00555D10" w:rsidTr="00CC4B52">
        <w:trPr>
          <w:gridAfter w:val="1"/>
          <w:wAfter w:w="18" w:type="dxa"/>
          <w:trHeight w:val="1360"/>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KTGKI</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1</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9</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Các KT, NL và PC của 3 chủ đề bài học</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Tự hào về truyền  thống quê hương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Quan tâm, cảm  thông và chia sẻ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Học tập tự giác,  tích cực </w:t>
            </w:r>
          </w:p>
        </w:tc>
      </w:tr>
      <w:tr w:rsidR="00374996" w:rsidRPr="00555D10" w:rsidTr="00CC4B52">
        <w:trPr>
          <w:gridAfter w:val="1"/>
          <w:wAfter w:w="18" w:type="dxa"/>
          <w:trHeight w:val="2850"/>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lastRenderedPageBreak/>
              <w:t>4 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Giữ chữ tín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2</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10,11</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Trình bày được chữ tín là gì, biểu hiện của giữ chữ tín và  vì sao phải giữ chữ tín.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Phân biệt được hành vi giữ chữ tín và không giữ chữ tín.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luôn giữ chữ tín với người thân,  thầy cô, bạn bè và người có trách nhiệm.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Có phẩm chất trung thực, thể hiện qua việc biết giữ chữ  tín; phê phán những người không biết giữ chữ tín.</w:t>
            </w:r>
          </w:p>
        </w:tc>
      </w:tr>
      <w:tr w:rsidR="00374996" w:rsidRPr="00555D10" w:rsidTr="00CC4B52">
        <w:trPr>
          <w:gridAfter w:val="1"/>
          <w:wAfter w:w="18" w:type="dxa"/>
          <w:trHeight w:val="1405"/>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5 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Bảo tồn di sản  văn hoá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3</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12,13,14</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Nêu được khái niệm di sản văn hoá và một số loại di sản  văn hoá của Việt Nam.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Giải thích được ý nghĩa của di sản văn hoá đối với con  người và xã hội.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Nêu được quy định cơ bản của pháp luật về quyền và  nghĩa vụ của tổ chức, cá nhân đối với việc bảo vệ di sản  văn hoá.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Nêu được trách nhiệm của HS trong việc bảo tồn di sản  văn hoá.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Nêu được các hành vi vi phạm pháp luật về bảo tồn di  sản văn hoá và cách đấu tranh, ngăn chặn các hành vi đó.</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2. Về năng lực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Ngoài những năng lực chung, HS có năng lực điều chỉnh hành  vi, phát triển bản thân, thực hiện được một số việc cần làm  phù hợp với lứa tuổi để góp phần bảo vệ di sản văn hoá.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 Về phẩm chất </w:t>
            </w:r>
          </w:p>
          <w:p w:rsidR="00374996"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Có phẩm chất trách nhiệm, thể hiện qua việc biết bảo tồn  di sản văn hoá; phê phán, đấu tranh với những hành vi vi  phạm pháp luật về bảo tồn di sản văn hoá.</w:t>
            </w:r>
          </w:p>
          <w:p w:rsidR="00374996" w:rsidRPr="00555D10" w:rsidRDefault="00374996" w:rsidP="00374996">
            <w:pPr>
              <w:spacing w:before="0" w:after="0" w:line="240" w:lineRule="auto"/>
              <w:rPr>
                <w:rFonts w:eastAsia="Times New Roman" w:cs="Times New Roman"/>
                <w:color w:val="231F20"/>
                <w:szCs w:val="28"/>
              </w:rPr>
            </w:pPr>
          </w:p>
        </w:tc>
      </w:tr>
      <w:tr w:rsidR="00374996" w:rsidRPr="00555D10" w:rsidTr="00CC4B52">
        <w:trPr>
          <w:gridAfter w:val="1"/>
          <w:wAfter w:w="18" w:type="dxa"/>
          <w:trHeight w:val="1405"/>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6 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Ứng phó với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tâm lí căng thẳng </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3</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15,16,17</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Nêu được các tình huống thường gây căng thẳng. – Kể được biểu hiện của cơ thể khi bị căng thẳng. – Nêu được nguyên nhân và ảnh hưởng của căng thẳng. – Nêu được cách ứng phó tích cực khi căng thẳng.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Cùng những năng lực chung, HS có năng lực điều chỉnh hành  vi, phát triển bản thân, thực hành được cách ứng phó tích  cực khi căng thẳng.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lastRenderedPageBreak/>
              <w:t>Có phẩm chất trách nhiệm, thể hiện qua việc điều chỉnh  tâm lí của bản thân để có đời sống tinh thần vui vẻ,  thoải mái.</w:t>
            </w:r>
          </w:p>
        </w:tc>
      </w:tr>
      <w:tr w:rsidR="00374996" w:rsidRPr="00555D10" w:rsidTr="00CC4B52">
        <w:trPr>
          <w:gridAfter w:val="1"/>
          <w:wAfter w:w="18" w:type="dxa"/>
          <w:trHeight w:val="1405"/>
        </w:trPr>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KTCKI</w:t>
            </w:r>
          </w:p>
        </w:tc>
        <w:tc>
          <w:tcPr>
            <w:tcW w:w="7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1</w:t>
            </w:r>
          </w:p>
        </w:tc>
        <w:tc>
          <w:tcPr>
            <w:tcW w:w="1264" w:type="dxa"/>
            <w:gridSpan w:val="2"/>
            <w:tcBorders>
              <w:top w:val="single" w:sz="8" w:space="0" w:color="000000"/>
              <w:left w:val="single" w:sz="8" w:space="0" w:color="000000"/>
              <w:bottom w:val="single" w:sz="8" w:space="0" w:color="000000"/>
              <w:right w:val="single" w:sz="8" w:space="0" w:color="000000"/>
            </w:tcBorders>
          </w:tcPr>
          <w:p w:rsidR="00374996"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18</w:t>
            </w:r>
          </w:p>
        </w:tc>
        <w:tc>
          <w:tcPr>
            <w:tcW w:w="9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4996" w:rsidRDefault="00374996" w:rsidP="00374996">
            <w:pPr>
              <w:spacing w:before="0" w:after="0" w:line="240" w:lineRule="auto"/>
              <w:rPr>
                <w:rFonts w:eastAsia="Times New Roman" w:cs="Times New Roman"/>
                <w:color w:val="231F20"/>
                <w:szCs w:val="28"/>
              </w:rPr>
            </w:pPr>
            <w:r w:rsidRPr="00555D10">
              <w:rPr>
                <w:rFonts w:eastAsia="Times New Roman" w:cs="Times New Roman"/>
                <w:color w:val="231F20"/>
                <w:szCs w:val="28"/>
              </w:rPr>
              <w:t>Các</w:t>
            </w:r>
            <w:r>
              <w:rPr>
                <w:rFonts w:eastAsia="Times New Roman" w:cs="Times New Roman"/>
                <w:color w:val="231F20"/>
                <w:szCs w:val="28"/>
              </w:rPr>
              <w:t xml:space="preserve"> KT, NL và PC của 2</w:t>
            </w:r>
            <w:r w:rsidRPr="00555D10">
              <w:rPr>
                <w:rFonts w:eastAsia="Times New Roman" w:cs="Times New Roman"/>
                <w:color w:val="231F20"/>
                <w:szCs w:val="28"/>
              </w:rPr>
              <w:t xml:space="preserve"> chủ đề bài học</w:t>
            </w:r>
            <w:r>
              <w:rPr>
                <w:rFonts w:eastAsia="Times New Roman" w:cs="Times New Roman"/>
                <w:color w:val="231F20"/>
                <w:szCs w:val="28"/>
              </w:rPr>
              <w:t xml:space="preserve"> 4,5,6</w:t>
            </w:r>
          </w:p>
          <w:p w:rsidR="00374996"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Giữ chữ tín </w:t>
            </w:r>
          </w:p>
          <w:p w:rsidR="00374996"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Bảo tồn di sản  văn hoá </w:t>
            </w:r>
          </w:p>
          <w:p w:rsidR="00374996" w:rsidRPr="00555D10" w:rsidRDefault="00374996" w:rsidP="00374996">
            <w:pPr>
              <w:spacing w:before="0" w:after="0" w:line="240" w:lineRule="auto"/>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 xml:space="preserve"> Ứng phó với  tâm lí căng thẳng </w:t>
            </w:r>
          </w:p>
        </w:tc>
      </w:tr>
    </w:tbl>
    <w:p w:rsidR="00391FC7" w:rsidRDefault="00391FC7" w:rsidP="00E20C4C">
      <w:pPr>
        <w:spacing w:before="0" w:after="0" w:line="240" w:lineRule="auto"/>
        <w:rPr>
          <w:rFonts w:eastAsia="Times New Roman" w:cs="Times New Roman"/>
          <w:b/>
          <w:color w:val="231F20"/>
          <w:sz w:val="32"/>
          <w:szCs w:val="28"/>
        </w:rPr>
      </w:pPr>
      <w:r>
        <w:rPr>
          <w:rFonts w:eastAsia="Times New Roman" w:cs="Times New Roman"/>
          <w:b/>
          <w:color w:val="231F20"/>
          <w:sz w:val="32"/>
          <w:szCs w:val="28"/>
        </w:rPr>
        <w:t xml:space="preserve">                                                                        </w:t>
      </w:r>
    </w:p>
    <w:p w:rsidR="00E20C4C" w:rsidRDefault="00CC4B52" w:rsidP="00E20C4C">
      <w:pPr>
        <w:spacing w:before="0" w:after="0" w:line="240" w:lineRule="auto"/>
        <w:rPr>
          <w:rFonts w:eastAsia="Times New Roman" w:cs="Times New Roman"/>
          <w:b/>
          <w:color w:val="231F20"/>
          <w:sz w:val="32"/>
          <w:szCs w:val="28"/>
        </w:rPr>
      </w:pPr>
      <w:r>
        <w:rPr>
          <w:rFonts w:eastAsia="Times New Roman" w:cs="Times New Roman"/>
          <w:b/>
          <w:color w:val="231F20"/>
          <w:sz w:val="32"/>
          <w:szCs w:val="28"/>
        </w:rPr>
        <w:t xml:space="preserve">                                                           </w:t>
      </w:r>
      <w:r w:rsidR="00391FC7">
        <w:rPr>
          <w:rFonts w:eastAsia="Times New Roman" w:cs="Times New Roman"/>
          <w:b/>
          <w:color w:val="231F20"/>
          <w:sz w:val="32"/>
          <w:szCs w:val="28"/>
        </w:rPr>
        <w:t xml:space="preserve"> </w:t>
      </w:r>
      <w:r w:rsidR="00374996" w:rsidRPr="003B4F70">
        <w:rPr>
          <w:rFonts w:eastAsia="Times New Roman" w:cs="Times New Roman"/>
          <w:b/>
          <w:color w:val="231F20"/>
          <w:sz w:val="32"/>
          <w:szCs w:val="28"/>
        </w:rPr>
        <w:t>HKII( 17 tiết ) Từ T19-T 35)</w:t>
      </w:r>
    </w:p>
    <w:p w:rsidR="00374996" w:rsidRDefault="00374996" w:rsidP="00E20C4C">
      <w:pPr>
        <w:spacing w:before="0" w:after="0" w:line="240" w:lineRule="auto"/>
        <w:rPr>
          <w:rFonts w:eastAsia="Times New Roman" w:cs="Times New Roman"/>
          <w:b/>
          <w:color w:val="231F20"/>
          <w:sz w:val="32"/>
          <w:szCs w:val="28"/>
        </w:rPr>
      </w:pPr>
    </w:p>
    <w:tbl>
      <w:tblPr>
        <w:tblStyle w:val="TableGrid"/>
        <w:tblW w:w="14601" w:type="dxa"/>
        <w:tblInd w:w="-34" w:type="dxa"/>
        <w:tblLayout w:type="fixed"/>
        <w:tblLook w:val="04A0" w:firstRow="1" w:lastRow="0" w:firstColumn="1" w:lastColumn="0" w:noHBand="0" w:noVBand="1"/>
      </w:tblPr>
      <w:tblGrid>
        <w:gridCol w:w="709"/>
        <w:gridCol w:w="1490"/>
        <w:gridCol w:w="780"/>
        <w:gridCol w:w="943"/>
        <w:gridCol w:w="10679"/>
      </w:tblGrid>
      <w:tr w:rsidR="00374996" w:rsidTr="00CF2279">
        <w:tc>
          <w:tcPr>
            <w:tcW w:w="70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7</w:t>
            </w:r>
          </w:p>
        </w:tc>
        <w:tc>
          <w:tcPr>
            <w:tcW w:w="1490"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Phòng, chống  bạo lực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học đường</w:t>
            </w:r>
          </w:p>
        </w:tc>
        <w:tc>
          <w:tcPr>
            <w:tcW w:w="780"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4</w:t>
            </w:r>
          </w:p>
        </w:tc>
        <w:tc>
          <w:tcPr>
            <w:tcW w:w="943"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19,20,21,22</w:t>
            </w:r>
          </w:p>
        </w:tc>
        <w:tc>
          <w:tcPr>
            <w:tcW w:w="1067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Nêu được các biểu hiện của bạo lực học đường; nguyên  nhân và tác hại của bạo lực học đường.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Nêu được một số quy định cơ bản của pháp luật liên  quan đến phòng, chống bạo lực học đường.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Nhận biết được cách ứng phó trước, trong và sau khi bị  bạo lực học đường.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tham gia các hoạt động tuyên  truyền phòng, chống bạo lực học đường do nhà trường,  địa phương tổ chức; sống tự chủ, không để bị lôi kéo tham  gia bạo lực học đường.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Có phẩm chất trung thực, trách nhiệm, thể hiện qua các  hoạt động phòng, chống bạo lực học đường; phê phán,  đấu tranh với những hành vi bạo lực học đường.</w:t>
            </w:r>
          </w:p>
        </w:tc>
      </w:tr>
      <w:tr w:rsidR="00374996" w:rsidTr="00CF2279">
        <w:tc>
          <w:tcPr>
            <w:tcW w:w="70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8 </w:t>
            </w:r>
          </w:p>
        </w:tc>
        <w:tc>
          <w:tcPr>
            <w:tcW w:w="1490"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Quản lí tiền </w:t>
            </w:r>
          </w:p>
        </w:tc>
        <w:tc>
          <w:tcPr>
            <w:tcW w:w="780"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3</w:t>
            </w:r>
          </w:p>
        </w:tc>
        <w:tc>
          <w:tcPr>
            <w:tcW w:w="943"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23,24,25</w:t>
            </w:r>
          </w:p>
        </w:tc>
        <w:tc>
          <w:tcPr>
            <w:tcW w:w="1067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xml:space="preserve">– Nêu được ý nghĩa của việc quản lí tiền hiệu quả. – Kể được một số nguyên tắc quản lí tiền có hiệu quả.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tham gia các hoạt động kinh tế –  xã hội, bước đầu biết quản lí tiền và tạo nguồn thu nhập  của cá nhân.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Có phẩm chất trách nhiệm, thể hiện qua việc biết quản lí  tiền hiệu quả.</w:t>
            </w:r>
          </w:p>
        </w:tc>
      </w:tr>
      <w:tr w:rsidR="00374996" w:rsidTr="00CF2279">
        <w:tc>
          <w:tcPr>
            <w:tcW w:w="709" w:type="dxa"/>
          </w:tcPr>
          <w:p w:rsidR="00374996" w:rsidRPr="00555D10" w:rsidRDefault="00374996" w:rsidP="00374996">
            <w:pPr>
              <w:rPr>
                <w:rFonts w:eastAsia="Times New Roman" w:cs="Times New Roman"/>
                <w:color w:val="231F20"/>
                <w:szCs w:val="28"/>
              </w:rPr>
            </w:pPr>
          </w:p>
        </w:tc>
        <w:tc>
          <w:tcPr>
            <w:tcW w:w="1490"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KTGKII</w:t>
            </w:r>
          </w:p>
        </w:tc>
        <w:tc>
          <w:tcPr>
            <w:tcW w:w="780"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1</w:t>
            </w:r>
          </w:p>
        </w:tc>
        <w:tc>
          <w:tcPr>
            <w:tcW w:w="943" w:type="dxa"/>
          </w:tcPr>
          <w:p w:rsidR="00374996" w:rsidRDefault="00374996" w:rsidP="00374996">
            <w:pPr>
              <w:rPr>
                <w:rFonts w:eastAsia="Times New Roman" w:cs="Times New Roman"/>
                <w:color w:val="231F20"/>
                <w:szCs w:val="28"/>
              </w:rPr>
            </w:pPr>
            <w:r>
              <w:rPr>
                <w:rFonts w:eastAsia="Times New Roman" w:cs="Times New Roman"/>
                <w:color w:val="231F20"/>
                <w:szCs w:val="28"/>
              </w:rPr>
              <w:t>26</w:t>
            </w:r>
          </w:p>
        </w:tc>
        <w:tc>
          <w:tcPr>
            <w:tcW w:w="10679" w:type="dxa"/>
          </w:tcPr>
          <w:p w:rsidR="00374996" w:rsidRDefault="00374996" w:rsidP="00374996">
            <w:pPr>
              <w:rPr>
                <w:rFonts w:eastAsia="Times New Roman" w:cs="Times New Roman"/>
                <w:color w:val="231F20"/>
                <w:szCs w:val="28"/>
              </w:rPr>
            </w:pPr>
            <w:r w:rsidRPr="00555D10">
              <w:rPr>
                <w:rFonts w:eastAsia="Times New Roman" w:cs="Times New Roman"/>
                <w:color w:val="231F20"/>
                <w:szCs w:val="28"/>
              </w:rPr>
              <w:t>Các</w:t>
            </w:r>
            <w:r>
              <w:rPr>
                <w:rFonts w:eastAsia="Times New Roman" w:cs="Times New Roman"/>
                <w:color w:val="231F20"/>
                <w:szCs w:val="28"/>
              </w:rPr>
              <w:t xml:space="preserve"> KT, NL và PC của 2</w:t>
            </w:r>
            <w:r w:rsidRPr="00555D10">
              <w:rPr>
                <w:rFonts w:eastAsia="Times New Roman" w:cs="Times New Roman"/>
                <w:color w:val="231F20"/>
                <w:szCs w:val="28"/>
              </w:rPr>
              <w:t xml:space="preserve"> chủ đề bài học</w:t>
            </w:r>
          </w:p>
          <w:p w:rsidR="00374996" w:rsidRDefault="00374996" w:rsidP="00374996">
            <w:pPr>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Phòng, chống  bạo lực  học đường</w:t>
            </w:r>
          </w:p>
          <w:p w:rsidR="00374996" w:rsidRPr="00555D10" w:rsidRDefault="00374996" w:rsidP="00374996">
            <w:pPr>
              <w:rPr>
                <w:rFonts w:eastAsia="Times New Roman" w:cs="Times New Roman"/>
                <w:color w:val="231F20"/>
                <w:szCs w:val="28"/>
              </w:rPr>
            </w:pPr>
            <w:r>
              <w:rPr>
                <w:rFonts w:eastAsia="Times New Roman" w:cs="Times New Roman"/>
                <w:color w:val="231F20"/>
                <w:szCs w:val="28"/>
              </w:rPr>
              <w:lastRenderedPageBreak/>
              <w:t>-</w:t>
            </w:r>
            <w:r w:rsidR="00A80F1B" w:rsidRPr="00555D10">
              <w:rPr>
                <w:rFonts w:eastAsia="Times New Roman" w:cs="Times New Roman"/>
                <w:color w:val="231F20"/>
                <w:szCs w:val="28"/>
              </w:rPr>
              <w:t xml:space="preserve"> Quản lí tiền </w:t>
            </w:r>
          </w:p>
        </w:tc>
      </w:tr>
      <w:tr w:rsidR="00374996" w:rsidTr="00CF2279">
        <w:tc>
          <w:tcPr>
            <w:tcW w:w="70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lastRenderedPageBreak/>
              <w:t>9 </w:t>
            </w:r>
          </w:p>
        </w:tc>
        <w:tc>
          <w:tcPr>
            <w:tcW w:w="1490"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Phòng, chống tệ  nạn xã hội</w:t>
            </w:r>
          </w:p>
        </w:tc>
        <w:tc>
          <w:tcPr>
            <w:tcW w:w="780" w:type="dxa"/>
          </w:tcPr>
          <w:p w:rsidR="00374996" w:rsidRPr="00555D10" w:rsidRDefault="00374996" w:rsidP="00374996">
            <w:pPr>
              <w:rPr>
                <w:rFonts w:eastAsia="Times New Roman" w:cs="Times New Roman"/>
                <w:color w:val="231F20"/>
                <w:szCs w:val="28"/>
              </w:rPr>
            </w:pPr>
            <w:r>
              <w:rPr>
                <w:rFonts w:eastAsia="Times New Roman" w:cs="Times New Roman"/>
                <w:color w:val="231F20"/>
                <w:szCs w:val="28"/>
              </w:rPr>
              <w:t>4</w:t>
            </w:r>
          </w:p>
        </w:tc>
        <w:tc>
          <w:tcPr>
            <w:tcW w:w="943" w:type="dxa"/>
          </w:tcPr>
          <w:p w:rsidR="00374996" w:rsidRPr="00555D10" w:rsidRDefault="00A80F1B" w:rsidP="00374996">
            <w:pPr>
              <w:rPr>
                <w:rFonts w:eastAsia="Times New Roman" w:cs="Times New Roman"/>
                <w:color w:val="231F20"/>
                <w:szCs w:val="28"/>
              </w:rPr>
            </w:pPr>
            <w:r>
              <w:rPr>
                <w:rFonts w:eastAsia="Times New Roman" w:cs="Times New Roman"/>
                <w:color w:val="231F20"/>
                <w:szCs w:val="28"/>
              </w:rPr>
              <w:t>27,28,29,30</w:t>
            </w:r>
          </w:p>
        </w:tc>
        <w:tc>
          <w:tcPr>
            <w:tcW w:w="10679" w:type="dxa"/>
          </w:tcPr>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1. Về kiến thức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Nêu được khái niệm tệ nạn xã hội và các loại tệ nạn xã  hội phổ biến.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Giải thích được nguyên nhân, hậu quả của tệ nạn xã hội  đối với bản thân, gia đình và xã hội.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 Nêu được một số quy định của pháp luật về phòng,  chống tệ nạn xã hội.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2. Về năng lực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thực hiện tốt các quy định của  pháp luật về phòng, chống tệ nạn xã hội; tham gia các  hoạt động phòng, chống tệ nạn xã hội do nhà trường, địa  phương tổ chức.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3. Về phẩm chất </w:t>
            </w:r>
          </w:p>
          <w:p w:rsidR="00374996" w:rsidRPr="00555D10" w:rsidRDefault="00374996" w:rsidP="00374996">
            <w:pPr>
              <w:rPr>
                <w:rFonts w:eastAsia="Times New Roman" w:cs="Times New Roman"/>
                <w:color w:val="231F20"/>
                <w:szCs w:val="28"/>
              </w:rPr>
            </w:pPr>
            <w:r w:rsidRPr="00555D10">
              <w:rPr>
                <w:rFonts w:eastAsia="Times New Roman" w:cs="Times New Roman"/>
                <w:color w:val="231F20"/>
                <w:szCs w:val="28"/>
              </w:rPr>
              <w:t>Có phẩm chất trung thực, trách nhiệm, thể hiện qua việc  biết phê phán, đấu tranh với các tệ nạn xã hội và tuyên  truyền, vận động mọi người tham gia các hoạt động  phòng, chống tệ nạn xã hội.</w:t>
            </w:r>
          </w:p>
        </w:tc>
      </w:tr>
      <w:tr w:rsidR="00A80F1B" w:rsidTr="00CF2279">
        <w:tc>
          <w:tcPr>
            <w:tcW w:w="709" w:type="dxa"/>
          </w:tcPr>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10</w:t>
            </w:r>
          </w:p>
        </w:tc>
        <w:tc>
          <w:tcPr>
            <w:tcW w:w="1490" w:type="dxa"/>
          </w:tcPr>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Quyền và nghĩa  vụ của công dân  trong gia đình</w:t>
            </w:r>
          </w:p>
        </w:tc>
        <w:tc>
          <w:tcPr>
            <w:tcW w:w="780" w:type="dxa"/>
          </w:tcPr>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4</w:t>
            </w:r>
          </w:p>
        </w:tc>
        <w:tc>
          <w:tcPr>
            <w:tcW w:w="943" w:type="dxa"/>
          </w:tcPr>
          <w:p w:rsidR="00A80F1B" w:rsidRDefault="00A80F1B" w:rsidP="00A80F1B">
            <w:pPr>
              <w:rPr>
                <w:rFonts w:eastAsia="Times New Roman" w:cs="Times New Roman"/>
                <w:color w:val="231F20"/>
                <w:szCs w:val="28"/>
              </w:rPr>
            </w:pPr>
            <w:r>
              <w:rPr>
                <w:rFonts w:eastAsia="Times New Roman" w:cs="Times New Roman"/>
                <w:color w:val="231F20"/>
                <w:szCs w:val="28"/>
              </w:rPr>
              <w:t>31,32,33,34</w:t>
            </w:r>
          </w:p>
        </w:tc>
        <w:tc>
          <w:tcPr>
            <w:tcW w:w="10679" w:type="dxa"/>
          </w:tcPr>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1. Về kiến thức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 Nêu được khái niệm và vai trò của gia đình, quy định cơ  bản của pháp luật về quyền và nghĩa vụ của các thành  viên trong gia đình.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 Nhận xét được việc thực hiện quyền và nghĩa vụ trong gia  đình của bản thân và người khác.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2. Về năng lực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thực hiện được nghĩa vụ của  bản thân đối với ông bà, cha mẹ và anh, chị, em trong gia  đình bằng những việc làm cụ thể.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3. Về phẩm chất </w:t>
            </w:r>
          </w:p>
          <w:p w:rsidR="00A80F1B" w:rsidRPr="00555D10" w:rsidRDefault="00A80F1B" w:rsidP="00A80F1B">
            <w:pPr>
              <w:rPr>
                <w:rFonts w:eastAsia="Times New Roman" w:cs="Times New Roman"/>
                <w:color w:val="231F20"/>
                <w:szCs w:val="28"/>
              </w:rPr>
            </w:pPr>
            <w:r w:rsidRPr="00555D10">
              <w:rPr>
                <w:rFonts w:eastAsia="Times New Roman" w:cs="Times New Roman"/>
                <w:color w:val="231F20"/>
                <w:szCs w:val="28"/>
              </w:rPr>
              <w:t>Có phẩm chất nhân ái, trách nhiệm, thể hiện qua tình  yêu thương và những việc làm thực hiện nghĩa vụ đối với  những người thân trong gia đình.</w:t>
            </w:r>
          </w:p>
        </w:tc>
      </w:tr>
      <w:tr w:rsidR="00A80F1B" w:rsidTr="00CF2279">
        <w:tc>
          <w:tcPr>
            <w:tcW w:w="709" w:type="dxa"/>
          </w:tcPr>
          <w:p w:rsidR="00A80F1B" w:rsidRPr="00555D10" w:rsidRDefault="00A80F1B" w:rsidP="00A80F1B">
            <w:pPr>
              <w:rPr>
                <w:rFonts w:eastAsia="Times New Roman" w:cs="Times New Roman"/>
                <w:color w:val="231F20"/>
                <w:szCs w:val="28"/>
              </w:rPr>
            </w:pPr>
          </w:p>
        </w:tc>
        <w:tc>
          <w:tcPr>
            <w:tcW w:w="1490" w:type="dxa"/>
          </w:tcPr>
          <w:p w:rsidR="00A80F1B" w:rsidRPr="00555D10" w:rsidRDefault="00A80F1B" w:rsidP="00A80F1B">
            <w:pPr>
              <w:rPr>
                <w:rFonts w:eastAsia="Times New Roman" w:cs="Times New Roman"/>
                <w:color w:val="231F20"/>
                <w:szCs w:val="28"/>
              </w:rPr>
            </w:pPr>
            <w:r>
              <w:rPr>
                <w:rFonts w:eastAsia="Times New Roman" w:cs="Times New Roman"/>
                <w:color w:val="231F20"/>
                <w:szCs w:val="28"/>
              </w:rPr>
              <w:t>KTCKII</w:t>
            </w:r>
          </w:p>
        </w:tc>
        <w:tc>
          <w:tcPr>
            <w:tcW w:w="780" w:type="dxa"/>
          </w:tcPr>
          <w:p w:rsidR="00A80F1B" w:rsidRPr="00555D10" w:rsidRDefault="00A80F1B" w:rsidP="00A80F1B">
            <w:pPr>
              <w:rPr>
                <w:rFonts w:eastAsia="Times New Roman" w:cs="Times New Roman"/>
                <w:color w:val="231F20"/>
                <w:szCs w:val="28"/>
              </w:rPr>
            </w:pPr>
            <w:r>
              <w:rPr>
                <w:rFonts w:eastAsia="Times New Roman" w:cs="Times New Roman"/>
                <w:color w:val="231F20"/>
                <w:szCs w:val="28"/>
              </w:rPr>
              <w:t>1</w:t>
            </w:r>
          </w:p>
        </w:tc>
        <w:tc>
          <w:tcPr>
            <w:tcW w:w="943" w:type="dxa"/>
          </w:tcPr>
          <w:p w:rsidR="00A80F1B" w:rsidRDefault="00A80F1B" w:rsidP="00A80F1B">
            <w:pPr>
              <w:rPr>
                <w:rFonts w:eastAsia="Times New Roman" w:cs="Times New Roman"/>
                <w:color w:val="231F20"/>
                <w:szCs w:val="28"/>
              </w:rPr>
            </w:pPr>
            <w:r>
              <w:rPr>
                <w:rFonts w:eastAsia="Times New Roman" w:cs="Times New Roman"/>
                <w:color w:val="231F20"/>
                <w:szCs w:val="28"/>
              </w:rPr>
              <w:t>35</w:t>
            </w:r>
          </w:p>
        </w:tc>
        <w:tc>
          <w:tcPr>
            <w:tcW w:w="10679" w:type="dxa"/>
          </w:tcPr>
          <w:p w:rsidR="00A80F1B" w:rsidRDefault="00A80F1B" w:rsidP="00A80F1B">
            <w:pPr>
              <w:rPr>
                <w:rFonts w:eastAsia="Times New Roman" w:cs="Times New Roman"/>
                <w:color w:val="231F20"/>
                <w:szCs w:val="28"/>
              </w:rPr>
            </w:pPr>
            <w:r w:rsidRPr="00555D10">
              <w:rPr>
                <w:rFonts w:eastAsia="Times New Roman" w:cs="Times New Roman"/>
                <w:color w:val="231F20"/>
                <w:szCs w:val="28"/>
              </w:rPr>
              <w:t>Các</w:t>
            </w:r>
            <w:r>
              <w:rPr>
                <w:rFonts w:eastAsia="Times New Roman" w:cs="Times New Roman"/>
                <w:color w:val="231F20"/>
                <w:szCs w:val="28"/>
              </w:rPr>
              <w:t xml:space="preserve"> KT, NL và PC của 2</w:t>
            </w:r>
            <w:r w:rsidRPr="00555D10">
              <w:rPr>
                <w:rFonts w:eastAsia="Times New Roman" w:cs="Times New Roman"/>
                <w:color w:val="231F20"/>
                <w:szCs w:val="28"/>
              </w:rPr>
              <w:t xml:space="preserve"> chủ đề bài học</w:t>
            </w:r>
          </w:p>
          <w:p w:rsidR="00A80F1B" w:rsidRDefault="00A80F1B" w:rsidP="00A80F1B">
            <w:pPr>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 xml:space="preserve"> Phòng, chống tệ  nạn xã hội</w:t>
            </w:r>
            <w:r>
              <w:rPr>
                <w:rFonts w:eastAsia="Times New Roman" w:cs="Times New Roman"/>
                <w:color w:val="231F20"/>
                <w:szCs w:val="28"/>
              </w:rPr>
              <w:t xml:space="preserve"> </w:t>
            </w:r>
          </w:p>
          <w:p w:rsidR="00A80F1B" w:rsidRDefault="00A80F1B" w:rsidP="00A80F1B">
            <w:pPr>
              <w:rPr>
                <w:rFonts w:eastAsia="Times New Roman" w:cs="Times New Roman"/>
                <w:color w:val="231F20"/>
                <w:szCs w:val="28"/>
              </w:rPr>
            </w:pPr>
            <w:r>
              <w:rPr>
                <w:rFonts w:eastAsia="Times New Roman" w:cs="Times New Roman"/>
                <w:color w:val="231F20"/>
                <w:szCs w:val="28"/>
              </w:rPr>
              <w:t>-</w:t>
            </w:r>
            <w:r w:rsidRPr="00555D10">
              <w:rPr>
                <w:rFonts w:eastAsia="Times New Roman" w:cs="Times New Roman"/>
                <w:color w:val="231F20"/>
                <w:szCs w:val="28"/>
              </w:rPr>
              <w:t xml:space="preserve"> Quyền và nghĩa  vụ của công dân  trong gia đình</w:t>
            </w:r>
          </w:p>
          <w:p w:rsidR="00A80F1B" w:rsidRPr="00555D10" w:rsidRDefault="00A80F1B" w:rsidP="00A80F1B">
            <w:pPr>
              <w:rPr>
                <w:rFonts w:eastAsia="Times New Roman" w:cs="Times New Roman"/>
                <w:color w:val="231F20"/>
                <w:szCs w:val="28"/>
              </w:rPr>
            </w:pPr>
          </w:p>
        </w:tc>
      </w:tr>
    </w:tbl>
    <w:p w:rsidR="00374996" w:rsidRPr="00555D10" w:rsidRDefault="00374996" w:rsidP="00E20C4C">
      <w:pPr>
        <w:spacing w:before="0" w:after="0" w:line="240" w:lineRule="auto"/>
        <w:rPr>
          <w:rFonts w:eastAsia="Times New Roman" w:cs="Times New Roman"/>
          <w:color w:val="231F20"/>
          <w:szCs w:val="28"/>
        </w:rPr>
      </w:pPr>
    </w:p>
    <w:p w:rsidR="00E20C4C" w:rsidRPr="00555D10" w:rsidRDefault="00E20C4C" w:rsidP="00E20C4C">
      <w:pPr>
        <w:spacing w:before="0" w:after="0" w:line="240" w:lineRule="auto"/>
        <w:rPr>
          <w:rFonts w:eastAsia="Times New Roman" w:cs="Times New Roman"/>
          <w:color w:val="231F20"/>
          <w:szCs w:val="28"/>
        </w:rPr>
      </w:pPr>
      <w:r w:rsidRPr="00555D10">
        <w:rPr>
          <w:rFonts w:eastAsia="Times New Roman" w:cs="Times New Roman"/>
          <w:color w:val="231F20"/>
          <w:szCs w:val="28"/>
        </w:rPr>
        <w:t>3. Kiểm tra, đánh giá định kì </w:t>
      </w:r>
    </w:p>
    <w:tbl>
      <w:tblPr>
        <w:tblW w:w="0" w:type="auto"/>
        <w:tblCellMar>
          <w:top w:w="15" w:type="dxa"/>
          <w:left w:w="15" w:type="dxa"/>
          <w:bottom w:w="15" w:type="dxa"/>
          <w:right w:w="15" w:type="dxa"/>
        </w:tblCellMar>
        <w:tblLook w:val="04A0" w:firstRow="1" w:lastRow="0" w:firstColumn="1" w:lastColumn="0" w:noHBand="0" w:noVBand="1"/>
      </w:tblPr>
      <w:tblGrid>
        <w:gridCol w:w="1785"/>
        <w:gridCol w:w="1342"/>
        <w:gridCol w:w="1125"/>
        <w:gridCol w:w="8826"/>
        <w:gridCol w:w="1623"/>
      </w:tblGrid>
      <w:tr w:rsidR="00E20C4C" w:rsidRPr="00555D10" w:rsidTr="00CC4B52">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Bài kiểm tra,  </w:t>
            </w:r>
          </w:p>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đánh giá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w:t>
            </w:r>
            <w:r w:rsidR="00D17EE7" w:rsidRPr="00555D10">
              <w:rPr>
                <w:rFonts w:eastAsia="Times New Roman" w:cs="Times New Roman"/>
                <w:color w:val="231F20"/>
                <w:szCs w:val="28"/>
              </w:rPr>
              <w:t>Th</w:t>
            </w:r>
            <w:r w:rsidRPr="00555D10">
              <w:rPr>
                <w:rFonts w:eastAsia="Times New Roman" w:cs="Times New Roman"/>
                <w:color w:val="231F20"/>
                <w:szCs w:val="28"/>
              </w:rPr>
              <w:t>ời gian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 xml:space="preserve"> </w:t>
            </w:r>
            <w:r w:rsidR="00D17EE7" w:rsidRPr="00555D10">
              <w:rPr>
                <w:rFonts w:eastAsia="Times New Roman" w:cs="Times New Roman"/>
                <w:color w:val="231F20"/>
                <w:szCs w:val="28"/>
              </w:rPr>
              <w:t>Th</w:t>
            </w:r>
            <w:r w:rsidRPr="00555D10">
              <w:rPr>
                <w:rFonts w:eastAsia="Times New Roman" w:cs="Times New Roman"/>
                <w:color w:val="231F20"/>
                <w:szCs w:val="28"/>
              </w:rPr>
              <w:t>ời  </w:t>
            </w:r>
          </w:p>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điểm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Yêu cầu cần đạt </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Hình  </w:t>
            </w:r>
          </w:p>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thức</w:t>
            </w:r>
          </w:p>
        </w:tc>
      </w:tr>
      <w:tr w:rsidR="00E20C4C" w:rsidRPr="00555D10" w:rsidTr="00CC4B52">
        <w:trPr>
          <w:trHeight w:val="6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Giữa Học kì 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45 phút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Tuần 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Yêu cầu cần đạt của bài 1, 2, 3 </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Viết</w:t>
            </w:r>
          </w:p>
        </w:tc>
      </w:tr>
      <w:tr w:rsidR="00E20C4C" w:rsidRPr="00555D10" w:rsidTr="00CC4B52">
        <w:trPr>
          <w:trHeight w:val="6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lastRenderedPageBreak/>
              <w:t>Cuối Học kì 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45 phút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Tuần 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Yêu cầu cần đạt của bài 4, 5, 6 </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Viết</w:t>
            </w:r>
          </w:p>
        </w:tc>
      </w:tr>
      <w:tr w:rsidR="00E20C4C" w:rsidRPr="00555D10" w:rsidTr="00CC4B52">
        <w:trPr>
          <w:trHeight w:val="6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Giữa Học kì 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45 phút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Tuần 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Yêu cầu cần đạt của bài 7, 8. </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Viết</w:t>
            </w:r>
          </w:p>
        </w:tc>
      </w:tr>
      <w:tr w:rsidR="00E20C4C" w:rsidRPr="00555D10" w:rsidTr="00CC4B52">
        <w:trPr>
          <w:trHeight w:val="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Cuối Học kì 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45 phút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Tuần 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Yêu cầu cần đạt của bài 9, 10 và một số  bài khác trong chương trình GDCD lớp 7 </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C4C" w:rsidRPr="00555D10" w:rsidRDefault="00E20C4C" w:rsidP="00B06E34">
            <w:pPr>
              <w:spacing w:before="0" w:after="0" w:line="240" w:lineRule="auto"/>
              <w:rPr>
                <w:rFonts w:eastAsia="Times New Roman" w:cs="Times New Roman"/>
                <w:color w:val="231F20"/>
                <w:szCs w:val="28"/>
              </w:rPr>
            </w:pPr>
            <w:r w:rsidRPr="00555D10">
              <w:rPr>
                <w:rFonts w:eastAsia="Times New Roman" w:cs="Times New Roman"/>
                <w:color w:val="231F20"/>
                <w:szCs w:val="28"/>
              </w:rPr>
              <w:t>Viết</w:t>
            </w:r>
          </w:p>
        </w:tc>
      </w:tr>
    </w:tbl>
    <w:p w:rsidR="00CC4B52" w:rsidRDefault="00CC4B52" w:rsidP="00E20C4C">
      <w:pPr>
        <w:spacing w:before="0" w:after="0" w:line="240" w:lineRule="auto"/>
        <w:rPr>
          <w:sz w:val="28"/>
        </w:rPr>
      </w:pPr>
    </w:p>
    <w:p w:rsidR="00CC4B52" w:rsidRDefault="00CC4B52" w:rsidP="00CC4B52">
      <w:pPr>
        <w:rPr>
          <w:b/>
          <w:bCs/>
          <w:lang w:val="vi-VN"/>
        </w:rPr>
      </w:pPr>
      <w:r>
        <w:rPr>
          <w:sz w:val="28"/>
        </w:rPr>
        <w:t xml:space="preserve">                                        </w:t>
      </w:r>
      <w:r>
        <w:rPr>
          <w:b/>
          <w:bCs/>
          <w:lang w:val="vi-VN"/>
        </w:rPr>
        <w:t>II</w:t>
      </w:r>
      <w:r w:rsidR="00FA7ABE">
        <w:rPr>
          <w:b/>
          <w:bCs/>
        </w:rPr>
        <w:t>I</w:t>
      </w:r>
      <w:r>
        <w:rPr>
          <w:b/>
          <w:bCs/>
          <w:lang w:val="vi-VN"/>
        </w:rPr>
        <w:t>. KẾ HOẠCH TỔ CHỨC CÁC HOẠT ĐỘNG GIÁO DỤC CỦA TỔ CHUYÊN MÔN</w:t>
      </w:r>
    </w:p>
    <w:p w:rsidR="00CC4B52" w:rsidRDefault="00CC4B52" w:rsidP="00CC4B52">
      <w:pPr>
        <w:jc w:val="center"/>
        <w:rPr>
          <w:lang w:val="vi-VN"/>
        </w:rPr>
      </w:pPr>
      <w:r>
        <w:rPr>
          <w:lang w:val="vi-VN"/>
        </w:rPr>
        <w:t>(Năm họ</w:t>
      </w:r>
      <w:r w:rsidR="0095548F">
        <w:rPr>
          <w:lang w:val="vi-VN"/>
        </w:rPr>
        <w:t>c 2023- 2024</w:t>
      </w:r>
      <w:r>
        <w:rPr>
          <w:lang w:val="vi-VN"/>
        </w:rPr>
        <w:t>)</w:t>
      </w:r>
    </w:p>
    <w:p w:rsidR="00CC4B52" w:rsidRDefault="00CC4B52" w:rsidP="00CC4B52">
      <w:pPr>
        <w:spacing w:line="276" w:lineRule="auto"/>
        <w:jc w:val="both"/>
        <w:rPr>
          <w:b/>
          <w:bCs/>
          <w:szCs w:val="26"/>
          <w:lang w:val="vi-VN"/>
        </w:rPr>
      </w:pPr>
      <w:r>
        <w:rPr>
          <w:b/>
          <w:bCs/>
          <w:lang w:val="vi-VN"/>
        </w:rPr>
        <w:t>1</w:t>
      </w:r>
      <w:r>
        <w:rPr>
          <w:b/>
          <w:bCs/>
          <w:szCs w:val="26"/>
          <w:lang w:val="vi-VN"/>
        </w:rPr>
        <w:t>. Khối lớ</w:t>
      </w:r>
      <w:r w:rsidR="0095548F">
        <w:rPr>
          <w:b/>
          <w:bCs/>
          <w:szCs w:val="26"/>
          <w:lang w:val="vi-VN"/>
        </w:rPr>
        <w:t>p: 7</w:t>
      </w:r>
      <w:r>
        <w:rPr>
          <w:b/>
          <w:bCs/>
          <w:szCs w:val="26"/>
          <w:lang w:val="vi-VN"/>
        </w:rPr>
        <w:t>; Số họ</w:t>
      </w:r>
      <w:r w:rsidR="0095548F">
        <w:rPr>
          <w:b/>
          <w:bCs/>
          <w:szCs w:val="26"/>
          <w:lang w:val="vi-VN"/>
        </w:rPr>
        <w:t xml:space="preserve">c sinh: </w:t>
      </w:r>
    </w:p>
    <w:tbl>
      <w:tblPr>
        <w:tblStyle w:val="TableGrid"/>
        <w:tblpPr w:leftFromText="180" w:rightFromText="180" w:vertAnchor="text" w:tblpY="1"/>
        <w:tblOverlap w:val="never"/>
        <w:tblW w:w="14595" w:type="dxa"/>
        <w:tblLayout w:type="fixed"/>
        <w:tblLook w:val="04A0" w:firstRow="1" w:lastRow="0" w:firstColumn="1" w:lastColumn="0" w:noHBand="0" w:noVBand="1"/>
      </w:tblPr>
      <w:tblGrid>
        <w:gridCol w:w="612"/>
        <w:gridCol w:w="3039"/>
        <w:gridCol w:w="5103"/>
        <w:gridCol w:w="738"/>
        <w:gridCol w:w="850"/>
        <w:gridCol w:w="992"/>
        <w:gridCol w:w="851"/>
        <w:gridCol w:w="1134"/>
        <w:gridCol w:w="1276"/>
      </w:tblGrid>
      <w:tr w:rsidR="00CC4B52" w:rsidTr="00D470FE">
        <w:tc>
          <w:tcPr>
            <w:tcW w:w="613"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ind w:left="-57" w:right="-57"/>
              <w:jc w:val="center"/>
              <w:rPr>
                <w:b/>
                <w:color w:val="000000" w:themeColor="text1"/>
                <w:szCs w:val="26"/>
                <w:lang w:val="vi-VN"/>
              </w:rPr>
            </w:pPr>
            <w:r>
              <w:rPr>
                <w:b/>
                <w:color w:val="000000" w:themeColor="text1"/>
                <w:szCs w:val="26"/>
                <w:lang w:val="vi-VN"/>
              </w:rPr>
              <w:t>STT</w:t>
            </w:r>
          </w:p>
        </w:tc>
        <w:tc>
          <w:tcPr>
            <w:tcW w:w="3039"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Chủ đề</w:t>
            </w:r>
          </w:p>
        </w:tc>
        <w:tc>
          <w:tcPr>
            <w:tcW w:w="5103"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Yêu cầu cần đạt</w:t>
            </w:r>
          </w:p>
        </w:tc>
        <w:tc>
          <w:tcPr>
            <w:tcW w:w="738"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Số tiết</w:t>
            </w:r>
          </w:p>
        </w:tc>
        <w:tc>
          <w:tcPr>
            <w:tcW w:w="850"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Thời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Địa điểm</w:t>
            </w:r>
          </w:p>
        </w:tc>
        <w:tc>
          <w:tcPr>
            <w:tcW w:w="851"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Chủ trì</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Phối hợp</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4B52" w:rsidRDefault="00CC4B52" w:rsidP="00D470FE">
            <w:pPr>
              <w:jc w:val="center"/>
              <w:rPr>
                <w:b/>
                <w:color w:val="000000" w:themeColor="text1"/>
                <w:szCs w:val="26"/>
                <w:lang w:val="vi-VN"/>
              </w:rPr>
            </w:pPr>
            <w:r>
              <w:rPr>
                <w:b/>
                <w:color w:val="000000" w:themeColor="text1"/>
                <w:szCs w:val="26"/>
                <w:lang w:val="vi-VN"/>
              </w:rPr>
              <w:t>Điều kiện thực hiện</w:t>
            </w:r>
          </w:p>
        </w:tc>
      </w:tr>
      <w:tr w:rsidR="00CC4B52" w:rsidTr="00D470FE">
        <w:tc>
          <w:tcPr>
            <w:tcW w:w="613" w:type="dxa"/>
            <w:tcBorders>
              <w:top w:val="single" w:sz="4" w:space="0" w:color="auto"/>
              <w:left w:val="single" w:sz="4" w:space="0" w:color="auto"/>
              <w:bottom w:val="single" w:sz="4" w:space="0" w:color="auto"/>
              <w:right w:val="single" w:sz="4" w:space="0" w:color="auto"/>
            </w:tcBorders>
            <w:hideMark/>
          </w:tcPr>
          <w:p w:rsidR="00CC4B52" w:rsidRDefault="00CC4B52" w:rsidP="00D470FE">
            <w:pPr>
              <w:jc w:val="center"/>
              <w:rPr>
                <w:color w:val="000000" w:themeColor="text1"/>
                <w:szCs w:val="26"/>
                <w:lang w:val="vi-VN"/>
              </w:rPr>
            </w:pPr>
            <w:r>
              <w:rPr>
                <w:color w:val="000000" w:themeColor="text1"/>
                <w:szCs w:val="26"/>
                <w:lang w:val="vi-VN"/>
              </w:rPr>
              <w:t>1</w:t>
            </w:r>
          </w:p>
        </w:tc>
        <w:tc>
          <w:tcPr>
            <w:tcW w:w="3039" w:type="dxa"/>
            <w:tcBorders>
              <w:top w:val="single" w:sz="4" w:space="0" w:color="auto"/>
              <w:left w:val="single" w:sz="4" w:space="0" w:color="auto"/>
              <w:bottom w:val="single" w:sz="4" w:space="0" w:color="auto"/>
              <w:right w:val="single" w:sz="4" w:space="0" w:color="auto"/>
            </w:tcBorders>
            <w:hideMark/>
          </w:tcPr>
          <w:p w:rsidR="00CC4B52" w:rsidRPr="001770DF" w:rsidRDefault="00FA7ABE" w:rsidP="00D470FE">
            <w:pPr>
              <w:jc w:val="both"/>
              <w:rPr>
                <w:b/>
                <w:color w:val="000000" w:themeColor="text1"/>
                <w:szCs w:val="26"/>
              </w:rPr>
            </w:pPr>
            <w:r>
              <w:rPr>
                <w:b/>
                <w:color w:val="000000" w:themeColor="text1"/>
                <w:szCs w:val="26"/>
              </w:rPr>
              <w:t>Phòng, chống bạo lực học đường</w:t>
            </w:r>
          </w:p>
        </w:tc>
        <w:tc>
          <w:tcPr>
            <w:tcW w:w="5103" w:type="dxa"/>
            <w:tcBorders>
              <w:top w:val="single" w:sz="4" w:space="0" w:color="auto"/>
              <w:left w:val="single" w:sz="4" w:space="0" w:color="auto"/>
              <w:bottom w:val="single" w:sz="4" w:space="0" w:color="auto"/>
              <w:right w:val="single" w:sz="4" w:space="0" w:color="auto"/>
            </w:tcBorders>
            <w:hideMark/>
          </w:tcPr>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1. Về kiến thức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 Nêu được các biểu hiện của bạo lực học đường; nguyên  nhân và tác hại của bạo lực học đường.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 Nêu được một số quy định cơ bản của pháp luật liên  quan đến phòng, chống bạo lực học đường.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 Nhận biết được cách ứng phó trước, trong và sau khi bị  bạo lực học đường.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2. Về năng lực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Cùng với những năng lực chung, HS có năng lực điều chỉnh  hành vi, phát triển bản thân, tham gia các hoạt động tuyên  truyền phòng, chống bạo lực học đường do nhà trường,  địa phương tổ chức; sống tự chủ, không để bị lôi kéo tham  gia bạo lực học đường.  </w:t>
            </w:r>
          </w:p>
          <w:p w:rsidR="00FA7ABE" w:rsidRPr="00555D10" w:rsidRDefault="00FA7ABE" w:rsidP="00FA7ABE">
            <w:pPr>
              <w:rPr>
                <w:rFonts w:eastAsia="Times New Roman" w:cs="Times New Roman"/>
                <w:color w:val="231F20"/>
                <w:szCs w:val="28"/>
              </w:rPr>
            </w:pPr>
            <w:r w:rsidRPr="00555D10">
              <w:rPr>
                <w:rFonts w:eastAsia="Times New Roman" w:cs="Times New Roman"/>
                <w:color w:val="231F20"/>
                <w:szCs w:val="28"/>
              </w:rPr>
              <w:t>3. Về phẩm chất </w:t>
            </w:r>
          </w:p>
          <w:p w:rsidR="00CC4B52" w:rsidRDefault="00FA7ABE" w:rsidP="00FA7ABE">
            <w:pPr>
              <w:jc w:val="both"/>
              <w:rPr>
                <w:color w:val="000000" w:themeColor="text1"/>
                <w:szCs w:val="26"/>
                <w:lang w:val="vi-VN"/>
              </w:rPr>
            </w:pPr>
            <w:r w:rsidRPr="00555D10">
              <w:rPr>
                <w:rFonts w:eastAsia="Times New Roman" w:cs="Times New Roman"/>
                <w:color w:val="231F20"/>
                <w:szCs w:val="28"/>
              </w:rPr>
              <w:t xml:space="preserve">Có phẩm chất trung thực, trách nhiệm, thể </w:t>
            </w:r>
            <w:r w:rsidRPr="00555D10">
              <w:rPr>
                <w:rFonts w:eastAsia="Times New Roman" w:cs="Times New Roman"/>
                <w:color w:val="231F20"/>
                <w:szCs w:val="28"/>
              </w:rPr>
              <w:lastRenderedPageBreak/>
              <w:t>hiện qua các  hoạt động phòng, chống bạo lực học đường; phê phán,  đấu tranh với những hành vi bạo lực học đường.</w:t>
            </w:r>
          </w:p>
        </w:tc>
        <w:tc>
          <w:tcPr>
            <w:tcW w:w="738" w:type="dxa"/>
            <w:tcBorders>
              <w:top w:val="single" w:sz="4" w:space="0" w:color="auto"/>
              <w:left w:val="single" w:sz="4" w:space="0" w:color="auto"/>
              <w:bottom w:val="single" w:sz="4" w:space="0" w:color="auto"/>
              <w:right w:val="single" w:sz="4" w:space="0" w:color="auto"/>
            </w:tcBorders>
            <w:hideMark/>
          </w:tcPr>
          <w:p w:rsidR="00CC4B52" w:rsidRDefault="00FA7ABE" w:rsidP="00D470FE">
            <w:pPr>
              <w:ind w:left="-57" w:right="-57"/>
              <w:jc w:val="center"/>
              <w:rPr>
                <w:color w:val="000000" w:themeColor="text1"/>
                <w:szCs w:val="26"/>
              </w:rPr>
            </w:pPr>
            <w:r>
              <w:rPr>
                <w:color w:val="000000" w:themeColor="text1"/>
                <w:szCs w:val="26"/>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CC4B52" w:rsidRDefault="00CC4B52" w:rsidP="00D470FE">
            <w:pPr>
              <w:ind w:left="-57" w:right="-57"/>
              <w:jc w:val="center"/>
              <w:rPr>
                <w:color w:val="000000" w:themeColor="text1"/>
                <w:szCs w:val="26"/>
              </w:rPr>
            </w:pPr>
            <w:r>
              <w:rPr>
                <w:color w:val="000000" w:themeColor="text1"/>
                <w:szCs w:val="26"/>
              </w:rPr>
              <w:t xml:space="preserve">Tuần </w:t>
            </w:r>
          </w:p>
          <w:p w:rsidR="00CC4B52" w:rsidRDefault="00FA7ABE" w:rsidP="00D470FE">
            <w:pPr>
              <w:ind w:left="-57" w:right="-57"/>
              <w:jc w:val="center"/>
              <w:rPr>
                <w:color w:val="000000" w:themeColor="text1"/>
                <w:szCs w:val="26"/>
              </w:rPr>
            </w:pPr>
            <w:r>
              <w:rPr>
                <w:color w:val="000000" w:themeColor="text1"/>
                <w:szCs w:val="26"/>
              </w:rPr>
              <w:t>19-22</w:t>
            </w:r>
          </w:p>
          <w:p w:rsidR="00CC4B52" w:rsidRDefault="00CC4B52" w:rsidP="00D470FE">
            <w:pPr>
              <w:ind w:left="-57" w:right="-57"/>
              <w:rPr>
                <w:color w:val="000000" w:themeColor="text1"/>
                <w:szCs w:val="26"/>
              </w:rPr>
            </w:pPr>
          </w:p>
        </w:tc>
        <w:tc>
          <w:tcPr>
            <w:tcW w:w="992" w:type="dxa"/>
            <w:tcBorders>
              <w:top w:val="single" w:sz="4" w:space="0" w:color="auto"/>
              <w:left w:val="single" w:sz="4" w:space="0" w:color="auto"/>
              <w:bottom w:val="single" w:sz="4" w:space="0" w:color="auto"/>
              <w:right w:val="single" w:sz="4" w:space="0" w:color="auto"/>
            </w:tcBorders>
            <w:hideMark/>
          </w:tcPr>
          <w:p w:rsidR="00CC4B52" w:rsidRDefault="00CC4B52" w:rsidP="00D470FE">
            <w:pPr>
              <w:ind w:left="-57" w:right="-57"/>
              <w:jc w:val="center"/>
              <w:rPr>
                <w:color w:val="000000" w:themeColor="text1"/>
                <w:szCs w:val="26"/>
              </w:rPr>
            </w:pPr>
            <w:r>
              <w:rPr>
                <w:color w:val="000000" w:themeColor="text1"/>
                <w:szCs w:val="26"/>
              </w:rPr>
              <w:t>Phòng học lớ</w:t>
            </w:r>
            <w:r w:rsidR="00FA7ABE">
              <w:rPr>
                <w:color w:val="000000" w:themeColor="text1"/>
                <w:szCs w:val="26"/>
              </w:rPr>
              <w:t>p 7</w:t>
            </w:r>
          </w:p>
        </w:tc>
        <w:tc>
          <w:tcPr>
            <w:tcW w:w="851" w:type="dxa"/>
            <w:tcBorders>
              <w:top w:val="single" w:sz="4" w:space="0" w:color="auto"/>
              <w:left w:val="single" w:sz="4" w:space="0" w:color="auto"/>
              <w:bottom w:val="single" w:sz="4" w:space="0" w:color="auto"/>
              <w:right w:val="single" w:sz="4" w:space="0" w:color="auto"/>
            </w:tcBorders>
            <w:hideMark/>
          </w:tcPr>
          <w:p w:rsidR="00CC4B52" w:rsidRDefault="00FA7ABE" w:rsidP="00D470FE">
            <w:pPr>
              <w:ind w:left="-57" w:right="-57"/>
              <w:jc w:val="center"/>
              <w:rPr>
                <w:color w:val="000000" w:themeColor="text1"/>
                <w:szCs w:val="26"/>
              </w:rPr>
            </w:pPr>
            <w:r>
              <w:rPr>
                <w:color w:val="000000" w:themeColor="text1"/>
                <w:szCs w:val="26"/>
              </w:rPr>
              <w:t xml:space="preserve">Giáo viên GDCD </w:t>
            </w:r>
          </w:p>
        </w:tc>
        <w:tc>
          <w:tcPr>
            <w:tcW w:w="1134" w:type="dxa"/>
            <w:tcBorders>
              <w:top w:val="single" w:sz="4" w:space="0" w:color="auto"/>
              <w:left w:val="single" w:sz="4" w:space="0" w:color="auto"/>
              <w:bottom w:val="single" w:sz="4" w:space="0" w:color="auto"/>
              <w:right w:val="single" w:sz="4" w:space="0" w:color="auto"/>
            </w:tcBorders>
            <w:hideMark/>
          </w:tcPr>
          <w:p w:rsidR="00CC4B52" w:rsidRDefault="00CC4B52" w:rsidP="00D470FE">
            <w:pPr>
              <w:ind w:left="-57" w:right="-57"/>
              <w:jc w:val="center"/>
              <w:rPr>
                <w:rFonts w:eastAsia="Times New Roman"/>
                <w:color w:val="000000" w:themeColor="text1"/>
                <w:szCs w:val="26"/>
              </w:rPr>
            </w:pPr>
            <w:r>
              <w:rPr>
                <w:rFonts w:eastAsia="Times New Roman"/>
                <w:color w:val="000000" w:themeColor="text1"/>
                <w:szCs w:val="26"/>
              </w:rPr>
              <w:t>GV nhóm Lịch sử, Địa lí</w:t>
            </w:r>
          </w:p>
          <w:p w:rsidR="00CC4B52" w:rsidRDefault="00CC4B52" w:rsidP="00D470FE">
            <w:pPr>
              <w:ind w:left="-57" w:right="-57"/>
              <w:jc w:val="center"/>
              <w:rPr>
                <w:color w:val="000000" w:themeColor="text1"/>
                <w:szCs w:val="26"/>
                <w:lang w:val="vi-VN"/>
              </w:rPr>
            </w:pPr>
            <w:r>
              <w:rPr>
                <w:rFonts w:eastAsia="Times New Roman"/>
                <w:color w:val="000000" w:themeColor="text1"/>
                <w:szCs w:val="26"/>
              </w:rPr>
              <w:t>GVCN</w:t>
            </w:r>
          </w:p>
        </w:tc>
        <w:tc>
          <w:tcPr>
            <w:tcW w:w="1276" w:type="dxa"/>
            <w:tcBorders>
              <w:top w:val="single" w:sz="4" w:space="0" w:color="auto"/>
              <w:left w:val="single" w:sz="4" w:space="0" w:color="auto"/>
              <w:bottom w:val="single" w:sz="4" w:space="0" w:color="auto"/>
              <w:right w:val="single" w:sz="4" w:space="0" w:color="auto"/>
            </w:tcBorders>
            <w:hideMark/>
          </w:tcPr>
          <w:p w:rsidR="00CC4B52" w:rsidRDefault="00CC4B52" w:rsidP="00D470FE">
            <w:pPr>
              <w:ind w:left="-57" w:right="-57"/>
              <w:jc w:val="center"/>
              <w:rPr>
                <w:color w:val="000000" w:themeColor="text1"/>
                <w:szCs w:val="26"/>
                <w:lang w:val="vi-VN"/>
              </w:rPr>
            </w:pPr>
            <w:r>
              <w:rPr>
                <w:rFonts w:eastAsia="Times New Roman"/>
                <w:color w:val="000000" w:themeColor="text1"/>
                <w:szCs w:val="26"/>
                <w:lang w:val="vi-VN"/>
              </w:rPr>
              <w:t>Máy tính, tivi bảng phụ, tranh ảnh liên quan đến bài học</w:t>
            </w:r>
          </w:p>
        </w:tc>
      </w:tr>
    </w:tbl>
    <w:p w:rsidR="00CC4B52" w:rsidRDefault="00CC4B52" w:rsidP="00E20C4C">
      <w:pPr>
        <w:spacing w:before="0" w:after="0" w:line="240" w:lineRule="auto"/>
        <w:rPr>
          <w:sz w:val="28"/>
        </w:rPr>
      </w:pPr>
    </w:p>
    <w:p w:rsidR="00D000A5" w:rsidRPr="00D000A5" w:rsidRDefault="00FA7ABE" w:rsidP="00E20C4C">
      <w:pPr>
        <w:spacing w:before="0" w:after="0" w:line="240" w:lineRule="auto"/>
        <w:rPr>
          <w:sz w:val="28"/>
        </w:rPr>
      </w:pPr>
      <w:r>
        <w:rPr>
          <w:sz w:val="28"/>
        </w:rPr>
        <w:t>IV</w:t>
      </w:r>
      <w:r w:rsidR="00D000A5" w:rsidRPr="00D000A5">
        <w:rPr>
          <w:sz w:val="28"/>
        </w:rPr>
        <w:t xml:space="preserve">. Các nội dung khác (nếu có)          </w:t>
      </w:r>
      <w:r w:rsidR="00D000A5">
        <w:rPr>
          <w:sz w:val="28"/>
        </w:rPr>
        <w:t xml:space="preserve">            </w:t>
      </w:r>
      <w:r w:rsidR="00CF2279">
        <w:rPr>
          <w:sz w:val="28"/>
        </w:rPr>
        <w:t xml:space="preserve">                                                                </w:t>
      </w:r>
      <w:r w:rsidR="00D000A5" w:rsidRPr="00D000A5">
        <w:rPr>
          <w:sz w:val="28"/>
        </w:rPr>
        <w:t xml:space="preserve">             </w:t>
      </w:r>
    </w:p>
    <w:p w:rsidR="00020BA7" w:rsidRDefault="00D000A5" w:rsidP="00E20C4C">
      <w:pPr>
        <w:spacing w:before="0" w:after="0" w:line="240" w:lineRule="auto"/>
        <w:rPr>
          <w:sz w:val="28"/>
        </w:rPr>
      </w:pPr>
      <w:r w:rsidRPr="00D000A5">
        <w:rPr>
          <w:sz w:val="28"/>
        </w:rPr>
        <w:t xml:space="preserve">        </w:t>
      </w:r>
    </w:p>
    <w:p w:rsidR="00020BA7" w:rsidRDefault="00020BA7" w:rsidP="00E20C4C">
      <w:pPr>
        <w:spacing w:before="0" w:after="0" w:line="240" w:lineRule="auto"/>
        <w:rPr>
          <w:sz w:val="28"/>
        </w:rPr>
      </w:pPr>
    </w:p>
    <w:p w:rsidR="00D000A5" w:rsidRPr="00D000A5" w:rsidRDefault="00020BA7" w:rsidP="00E20C4C">
      <w:pPr>
        <w:spacing w:before="0" w:after="0" w:line="240" w:lineRule="auto"/>
        <w:rPr>
          <w:sz w:val="28"/>
        </w:rPr>
      </w:pPr>
      <w:r>
        <w:rPr>
          <w:sz w:val="28"/>
        </w:rPr>
        <w:t xml:space="preserve">         </w:t>
      </w:r>
      <w:r w:rsidR="00391FC7">
        <w:rPr>
          <w:sz w:val="28"/>
        </w:rPr>
        <w:t>DUYỆT CỦA BGH</w:t>
      </w:r>
      <w:r w:rsidR="00D000A5" w:rsidRPr="00D000A5">
        <w:rPr>
          <w:sz w:val="28"/>
        </w:rPr>
        <w:t xml:space="preserve">     </w:t>
      </w:r>
      <w:r w:rsidR="00391FC7">
        <w:rPr>
          <w:sz w:val="28"/>
        </w:rPr>
        <w:t xml:space="preserve">                                                                                                          TỔ TRƯỞNG</w:t>
      </w:r>
      <w:r w:rsidR="00D000A5" w:rsidRPr="00D000A5">
        <w:rPr>
          <w:sz w:val="28"/>
        </w:rPr>
        <w:t xml:space="preserve">                                                 </w:t>
      </w:r>
      <w:r w:rsidR="00CF2279">
        <w:rPr>
          <w:sz w:val="28"/>
        </w:rPr>
        <w:t xml:space="preserve">                                                               </w:t>
      </w:r>
      <w:r w:rsidR="00D000A5" w:rsidRPr="00D000A5">
        <w:rPr>
          <w:sz w:val="28"/>
        </w:rPr>
        <w:t xml:space="preserve"> </w:t>
      </w:r>
    </w:p>
    <w:p w:rsidR="00020BA7" w:rsidRPr="00E075FE" w:rsidRDefault="00D000A5" w:rsidP="00020BA7">
      <w:pPr>
        <w:jc w:val="center"/>
        <w:rPr>
          <w:b/>
          <w:bCs/>
        </w:rPr>
      </w:pPr>
      <w:r w:rsidRPr="00D000A5">
        <w:rPr>
          <w:sz w:val="28"/>
        </w:rPr>
        <w:t xml:space="preserve">   </w:t>
      </w:r>
      <w:r w:rsidR="00020BA7">
        <w:rPr>
          <w:sz w:val="28"/>
        </w:rPr>
        <w:t xml:space="preserve">                                                                                                                            </w:t>
      </w:r>
    </w:p>
    <w:p w:rsidR="00020BA7" w:rsidRDefault="00020BA7" w:rsidP="00020BA7">
      <w:pPr>
        <w:jc w:val="center"/>
        <w:rPr>
          <w:b/>
          <w:bCs/>
          <w:lang w:val="vi-VN"/>
        </w:rPr>
      </w:pPr>
    </w:p>
    <w:p w:rsidR="00020BA7" w:rsidRDefault="00020BA7" w:rsidP="00020BA7">
      <w:pPr>
        <w:jc w:val="center"/>
        <w:rPr>
          <w:szCs w:val="28"/>
        </w:rPr>
      </w:pPr>
      <w:bookmarkStart w:id="0" w:name="_GoBack"/>
      <w:bookmarkEnd w:id="0"/>
    </w:p>
    <w:p w:rsidR="00020BA7" w:rsidRDefault="00020BA7" w:rsidP="00E20C4C">
      <w:pPr>
        <w:spacing w:before="0" w:after="0" w:line="240" w:lineRule="auto"/>
        <w:rPr>
          <w:sz w:val="28"/>
        </w:rPr>
      </w:pPr>
      <w:r>
        <w:rPr>
          <w:szCs w:val="28"/>
        </w:rPr>
        <w:t xml:space="preserve">                                                                                                                                                           </w:t>
      </w:r>
      <w:r w:rsidR="00391FC7">
        <w:rPr>
          <w:szCs w:val="28"/>
        </w:rPr>
        <w:t xml:space="preserve">      </w:t>
      </w:r>
      <w:r w:rsidR="00391FC7">
        <w:rPr>
          <w:sz w:val="28"/>
          <w:szCs w:val="28"/>
        </w:rPr>
        <w:t>Võ Thị Kiều Hạnh</w:t>
      </w:r>
    </w:p>
    <w:p w:rsidR="00E20C4C" w:rsidRPr="00020BA7" w:rsidRDefault="00020BA7" w:rsidP="00E20C4C">
      <w:pPr>
        <w:spacing w:before="0" w:after="0" w:line="240" w:lineRule="auto"/>
        <w:rPr>
          <w:sz w:val="28"/>
        </w:rPr>
      </w:pPr>
      <w:r>
        <w:rPr>
          <w:sz w:val="28"/>
        </w:rPr>
        <w:t xml:space="preserve">       </w:t>
      </w:r>
      <w:r w:rsidR="00391FC7">
        <w:rPr>
          <w:sz w:val="28"/>
        </w:rPr>
        <w:t>Nguyễn Thị Minh Phương</w:t>
      </w:r>
      <w:r w:rsidR="00E20C4C" w:rsidRPr="00555D10">
        <w:rPr>
          <w:rFonts w:eastAsia="Times New Roman" w:cs="Times New Roman"/>
          <w:i/>
          <w:iCs/>
          <w:color w:val="231F20"/>
          <w:szCs w:val="28"/>
        </w:rPr>
        <w:br/>
      </w:r>
    </w:p>
    <w:sectPr w:rsidR="00E20C4C" w:rsidRPr="00020BA7" w:rsidSect="00CC4B52">
      <w:pgSz w:w="16840" w:h="11907" w:orient="landscape"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2B51"/>
    <w:multiLevelType w:val="hybridMultilevel"/>
    <w:tmpl w:val="2402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2C"/>
    <w:rsid w:val="00020BA7"/>
    <w:rsid w:val="00064055"/>
    <w:rsid w:val="00237B2C"/>
    <w:rsid w:val="002C005C"/>
    <w:rsid w:val="00374996"/>
    <w:rsid w:val="003770B0"/>
    <w:rsid w:val="00391FC7"/>
    <w:rsid w:val="003B4F70"/>
    <w:rsid w:val="00555D10"/>
    <w:rsid w:val="005E2E15"/>
    <w:rsid w:val="0080589B"/>
    <w:rsid w:val="0091533B"/>
    <w:rsid w:val="0095548F"/>
    <w:rsid w:val="009859DD"/>
    <w:rsid w:val="00A80F1B"/>
    <w:rsid w:val="00B63BFC"/>
    <w:rsid w:val="00CC4B52"/>
    <w:rsid w:val="00CF2279"/>
    <w:rsid w:val="00CF40EB"/>
    <w:rsid w:val="00D000A5"/>
    <w:rsid w:val="00D17EE7"/>
    <w:rsid w:val="00DB32F5"/>
    <w:rsid w:val="00DC6B8C"/>
    <w:rsid w:val="00DE52B6"/>
    <w:rsid w:val="00DE5CF2"/>
    <w:rsid w:val="00E20C4C"/>
    <w:rsid w:val="00E57A28"/>
    <w:rsid w:val="00E772B7"/>
    <w:rsid w:val="00F358B7"/>
    <w:rsid w:val="00FA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C5E8"/>
  <w15:docId w15:val="{DAFB59DC-EFCC-47EA-87C0-722200F5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4C"/>
  </w:style>
  <w:style w:type="paragraph" w:styleId="Heading1">
    <w:name w:val="heading 1"/>
    <w:basedOn w:val="Normal"/>
    <w:next w:val="Normal"/>
    <w:link w:val="Heading1Char"/>
    <w:uiPriority w:val="9"/>
    <w:qFormat/>
    <w:rsid w:val="00555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C4C"/>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555D10"/>
    <w:pPr>
      <w:spacing w:before="0" w:after="0" w:line="240" w:lineRule="auto"/>
    </w:pPr>
  </w:style>
  <w:style w:type="character" w:customStyle="1" w:styleId="Heading1Char">
    <w:name w:val="Heading 1 Char"/>
    <w:basedOn w:val="DefaultParagraphFont"/>
    <w:link w:val="Heading1"/>
    <w:uiPriority w:val="9"/>
    <w:rsid w:val="00555D1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B4F70"/>
    <w:pPr>
      <w:ind w:left="720"/>
      <w:contextualSpacing/>
    </w:pPr>
  </w:style>
  <w:style w:type="table" w:styleId="TableGrid">
    <w:name w:val="Table Grid"/>
    <w:basedOn w:val="TableNormal"/>
    <w:uiPriority w:val="39"/>
    <w:rsid w:val="0037499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2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3029">
      <w:bodyDiv w:val="1"/>
      <w:marLeft w:val="0"/>
      <w:marRight w:val="0"/>
      <w:marTop w:val="0"/>
      <w:marBottom w:val="0"/>
      <w:divBdr>
        <w:top w:val="none" w:sz="0" w:space="0" w:color="auto"/>
        <w:left w:val="none" w:sz="0" w:space="0" w:color="auto"/>
        <w:bottom w:val="none" w:sz="0" w:space="0" w:color="auto"/>
        <w:right w:val="none" w:sz="0" w:space="0" w:color="auto"/>
      </w:divBdr>
    </w:div>
    <w:div w:id="19158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2023-09-15T04:17:00Z</cp:lastPrinted>
  <dcterms:created xsi:type="dcterms:W3CDTF">2022-07-24T10:31:00Z</dcterms:created>
  <dcterms:modified xsi:type="dcterms:W3CDTF">2023-09-19T03:17:00Z</dcterms:modified>
</cp:coreProperties>
</file>